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5" w:rsidRPr="00F9383F" w:rsidRDefault="00520B45" w:rsidP="00F9383F">
      <w:pPr>
        <w:ind w:firstLineChars="450" w:firstLine="14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9383F">
        <w:rPr>
          <w:rFonts w:ascii="標楷體" w:eastAsia="標楷體" w:hAnsi="標楷體" w:hint="eastAsia"/>
          <w:b/>
          <w:sz w:val="32"/>
          <w:szCs w:val="32"/>
        </w:rPr>
        <w:t>高雄</w:t>
      </w:r>
      <w:r w:rsidR="001D7DC8" w:rsidRPr="00F9383F">
        <w:rPr>
          <w:rFonts w:ascii="標楷體" w:eastAsia="標楷體" w:hAnsi="標楷體" w:hint="eastAsia"/>
          <w:b/>
          <w:sz w:val="32"/>
          <w:szCs w:val="32"/>
        </w:rPr>
        <w:t>市立空中</w:t>
      </w:r>
      <w:r w:rsidRPr="00F9383F">
        <w:rPr>
          <w:rFonts w:ascii="標楷體" w:eastAsia="標楷體" w:hAnsi="標楷體" w:hint="eastAsia"/>
          <w:b/>
          <w:sz w:val="32"/>
          <w:szCs w:val="32"/>
        </w:rPr>
        <w:t>大學通識課程準則</w:t>
      </w:r>
      <w:r w:rsidR="00CF3D39" w:rsidRPr="00F9383F">
        <w:rPr>
          <w:rFonts w:ascii="標楷體" w:eastAsia="標楷體" w:hAnsi="標楷體" w:hint="eastAsia"/>
          <w:b/>
          <w:sz w:val="32"/>
          <w:szCs w:val="32"/>
        </w:rPr>
        <w:t>(草案)</w:t>
      </w:r>
    </w:p>
    <w:p w:rsidR="00226D75" w:rsidRDefault="00226D75" w:rsidP="00226D75">
      <w:pPr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高雄市立空中大學通識教育中心</w:t>
      </w:r>
      <w:r>
        <w:rPr>
          <w:rFonts w:eastAsia="標楷體"/>
          <w:kern w:val="0"/>
          <w:sz w:val="20"/>
          <w:szCs w:val="20"/>
        </w:rPr>
        <w:t xml:space="preserve">103 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學期第</w:t>
      </w:r>
      <w:r>
        <w:rPr>
          <w:rFonts w:eastAsia="標楷體"/>
          <w:kern w:val="0"/>
          <w:sz w:val="20"/>
          <w:szCs w:val="20"/>
        </w:rPr>
        <w:t>1</w:t>
      </w:r>
      <w:r>
        <w:rPr>
          <w:rFonts w:eastAsia="標楷體" w:hint="eastAsia"/>
          <w:kern w:val="0"/>
          <w:sz w:val="20"/>
          <w:szCs w:val="20"/>
        </w:rPr>
        <w:t>次中心會議審議通過</w:t>
      </w:r>
    </w:p>
    <w:p w:rsidR="00520B45" w:rsidRPr="0052506B" w:rsidRDefault="00C60E5D" w:rsidP="0052506B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高雄市立空中大學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通識教育中心(以下簡稱本中心)為使通識核心課程的教學能充分符應本校辦學之精神，提升核心課程之辦學品質，特訂定本準則。</w:t>
      </w:r>
    </w:p>
    <w:p w:rsidR="0052506B" w:rsidRDefault="00520B45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</w:t>
      </w:r>
      <w:r w:rsidR="0052506B">
        <w:rPr>
          <w:rFonts w:ascii="標楷體" w:eastAsia="標楷體" w:hAnsi="標楷體" w:hint="eastAsia"/>
          <w:sz w:val="28"/>
          <w:szCs w:val="28"/>
        </w:rPr>
        <w:t>中心</w:t>
      </w:r>
      <w:r w:rsidRPr="0052506B">
        <w:rPr>
          <w:rFonts w:ascii="標楷體" w:eastAsia="標楷體" w:hAnsi="標楷體" w:hint="eastAsia"/>
          <w:sz w:val="28"/>
          <w:szCs w:val="28"/>
        </w:rPr>
        <w:t>所有通識核心課程之開設，皆須符合本準則之要求，並在每學期開課計</w:t>
      </w:r>
      <w:r w:rsidR="0052506B">
        <w:rPr>
          <w:rFonts w:ascii="標楷體" w:eastAsia="標楷體" w:hAnsi="標楷體" w:hint="eastAsia"/>
          <w:sz w:val="28"/>
          <w:szCs w:val="28"/>
        </w:rPr>
        <w:t>畫與課程大綱中</w:t>
      </w:r>
      <w:r w:rsidRPr="0052506B">
        <w:rPr>
          <w:rFonts w:ascii="標楷體" w:eastAsia="標楷體" w:hAnsi="標楷體" w:hint="eastAsia"/>
          <w:sz w:val="28"/>
          <w:szCs w:val="28"/>
        </w:rPr>
        <w:t>充分說明。</w:t>
      </w:r>
    </w:p>
    <w:p w:rsidR="0052506B" w:rsidRDefault="0052506B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本中心通識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課程規劃必須符合</w:t>
      </w:r>
      <w:proofErr w:type="gramStart"/>
      <w:r w:rsidR="00520B45" w:rsidRPr="0052506B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520B45" w:rsidRPr="0052506B">
        <w:rPr>
          <w:rFonts w:ascii="標楷體" w:eastAsia="標楷體" w:hAnsi="標楷體" w:hint="eastAsia"/>
          <w:sz w:val="28"/>
          <w:szCs w:val="28"/>
        </w:rPr>
        <w:t>基本素養之內涵，即本中心所設定核心通識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四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大素養，以</w:t>
      </w:r>
      <w:r w:rsidRPr="0052506B">
        <w:rPr>
          <w:rFonts w:ascii="標楷體" w:eastAsia="標楷體" w:hAnsi="標楷體" w:hint="eastAsia"/>
          <w:sz w:val="28"/>
          <w:szCs w:val="28"/>
        </w:rPr>
        <w:t>達成全人教育與人文素養的教育目標。包括：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培養愛護鄉里的情懷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厚植公民意識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促進職場倫理與態度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、</w:t>
      </w:r>
      <w:r w:rsidR="001A2887" w:rsidRPr="0052506B">
        <w:rPr>
          <w:rFonts w:ascii="標楷體" w:eastAsia="標楷體" w:hAnsi="標楷體" w:hint="eastAsia"/>
          <w:sz w:val="28"/>
          <w:szCs w:val="28"/>
        </w:rPr>
        <w:t>提升國際宏觀及全球視野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。</w:t>
      </w:r>
    </w:p>
    <w:p w:rsidR="0052506B" w:rsidRPr="0052506B" w:rsidRDefault="00520B45" w:rsidP="0052506B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重視培養本校通識教育所欲養成學生之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核心</w:t>
      </w:r>
      <w:r w:rsidRPr="0052506B">
        <w:rPr>
          <w:rFonts w:ascii="標楷體" w:eastAsia="標楷體" w:hAnsi="標楷體" w:hint="eastAsia"/>
          <w:sz w:val="28"/>
          <w:szCs w:val="28"/>
        </w:rPr>
        <w:t>能力，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包括：</w:t>
      </w:r>
      <w:r w:rsidR="0052506B" w:rsidRPr="0052506B">
        <w:rPr>
          <w:rFonts w:ascii="標楷體" w:eastAsia="標楷體" w:hAnsi="標楷體"/>
          <w:sz w:val="28"/>
          <w:szCs w:val="28"/>
        </w:rPr>
        <w:t>與時俱進的學習能力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、</w:t>
      </w:r>
      <w:r w:rsidR="0052506B" w:rsidRPr="0052506B">
        <w:rPr>
          <w:rFonts w:ascii="標楷體" w:eastAsia="標楷體" w:hAnsi="標楷體"/>
          <w:sz w:val="28"/>
          <w:szCs w:val="28"/>
        </w:rPr>
        <w:t>社會生活知能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、</w:t>
      </w:r>
      <w:r w:rsidR="0052506B" w:rsidRPr="0052506B">
        <w:rPr>
          <w:rFonts w:ascii="標楷體" w:eastAsia="標楷體" w:hAnsi="標楷體"/>
          <w:sz w:val="28"/>
          <w:szCs w:val="28"/>
        </w:rPr>
        <w:t>職場專業技能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。</w:t>
      </w:r>
      <w:r w:rsidRPr="0052506B">
        <w:rPr>
          <w:rFonts w:ascii="標楷體" w:eastAsia="標楷體" w:hAnsi="標楷體" w:hint="eastAsia"/>
          <w:sz w:val="28"/>
          <w:szCs w:val="28"/>
        </w:rPr>
        <w:t>融入行動導向或問題解決導向方式引導課程進行，藉以提升學生結合理論與實務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，</w:t>
      </w:r>
      <w:r w:rsidR="0052506B">
        <w:rPr>
          <w:rFonts w:ascii="標楷體" w:eastAsia="標楷體" w:hAnsi="標楷體" w:hint="eastAsia"/>
          <w:sz w:val="28"/>
          <w:szCs w:val="28"/>
        </w:rPr>
        <w:t>能夠</w:t>
      </w:r>
      <w:r w:rsidRPr="0052506B">
        <w:rPr>
          <w:rFonts w:ascii="標楷體" w:eastAsia="標楷體" w:hAnsi="標楷體" w:hint="eastAsia"/>
          <w:sz w:val="28"/>
          <w:szCs w:val="28"/>
        </w:rPr>
        <w:t>解決</w:t>
      </w:r>
      <w:r w:rsidR="0052506B">
        <w:rPr>
          <w:rFonts w:ascii="標楷體" w:eastAsia="標楷體" w:hAnsi="標楷體" w:hint="eastAsia"/>
          <w:sz w:val="28"/>
          <w:szCs w:val="28"/>
        </w:rPr>
        <w:t>生活中與職場上的</w:t>
      </w:r>
      <w:r w:rsidRPr="0052506B">
        <w:rPr>
          <w:rFonts w:ascii="標楷體" w:eastAsia="標楷體" w:hAnsi="標楷體" w:hint="eastAsia"/>
          <w:sz w:val="28"/>
          <w:szCs w:val="28"/>
        </w:rPr>
        <w:t>真實問題，進而提升行動能力。</w:t>
      </w:r>
    </w:p>
    <w:p w:rsid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52506B">
        <w:rPr>
          <w:rFonts w:ascii="標楷體" w:eastAsia="標楷體" w:hAnsi="標楷體" w:hint="eastAsia"/>
          <w:sz w:val="28"/>
          <w:szCs w:val="28"/>
        </w:rPr>
        <w:t>共同課綱作為</w:t>
      </w:r>
      <w:proofErr w:type="gramEnd"/>
      <w:r w:rsidRPr="0052506B">
        <w:rPr>
          <w:rFonts w:ascii="標楷體" w:eastAsia="標楷體" w:hAnsi="標楷體" w:hint="eastAsia"/>
          <w:sz w:val="28"/>
          <w:szCs w:val="28"/>
        </w:rPr>
        <w:t>課程學習的基本規模，以推薦閱讀作為課程深化與討論的延伸。</w:t>
      </w:r>
    </w:p>
    <w:p w:rsid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課程評量注重多元形式，並發展學生學習成果本位評估模式。</w:t>
      </w:r>
    </w:p>
    <w:p w:rsidR="0052506B" w:rsidRPr="0052506B" w:rsidRDefault="00520B45" w:rsidP="00520B45">
      <w:pPr>
        <w:pStyle w:val="a7"/>
        <w:numPr>
          <w:ilvl w:val="0"/>
          <w:numId w:val="3"/>
        </w:numPr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52506B">
        <w:rPr>
          <w:rFonts w:ascii="標楷體" w:eastAsia="標楷體" w:hAnsi="標楷體" w:hint="eastAsia"/>
          <w:sz w:val="28"/>
          <w:szCs w:val="28"/>
        </w:rPr>
        <w:t>本準則經本中心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會議</w:t>
      </w:r>
      <w:r w:rsidRPr="0052506B">
        <w:rPr>
          <w:rFonts w:ascii="標楷體" w:eastAsia="標楷體" w:hAnsi="標楷體" w:hint="eastAsia"/>
          <w:sz w:val="28"/>
          <w:szCs w:val="28"/>
        </w:rPr>
        <w:t>通過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後，</w:t>
      </w:r>
      <w:r w:rsidRPr="0052506B">
        <w:rPr>
          <w:rFonts w:ascii="標楷體" w:eastAsia="標楷體" w:hAnsi="標楷體" w:hint="eastAsia"/>
          <w:sz w:val="28"/>
          <w:szCs w:val="28"/>
        </w:rPr>
        <w:t>並</w:t>
      </w:r>
      <w:r w:rsidR="0052506B" w:rsidRPr="0052506B">
        <w:rPr>
          <w:rFonts w:ascii="標楷體" w:eastAsia="標楷體" w:hAnsi="標楷體" w:hint="eastAsia"/>
          <w:sz w:val="28"/>
          <w:szCs w:val="28"/>
        </w:rPr>
        <w:t>簽請校長</w:t>
      </w:r>
      <w:r w:rsidRPr="0052506B">
        <w:rPr>
          <w:rFonts w:ascii="標楷體" w:eastAsia="標楷體" w:hAnsi="標楷體" w:hint="eastAsia"/>
          <w:sz w:val="28"/>
          <w:szCs w:val="28"/>
        </w:rPr>
        <w:t>核定後實施，修正時亦</w:t>
      </w:r>
    </w:p>
    <w:p w:rsidR="00DA3E2A" w:rsidRDefault="0052506B" w:rsidP="00520B45"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20B45" w:rsidRPr="0052506B">
        <w:rPr>
          <w:rFonts w:ascii="標楷體" w:eastAsia="標楷體" w:hAnsi="標楷體" w:hint="eastAsia"/>
          <w:sz w:val="28"/>
          <w:szCs w:val="28"/>
        </w:rPr>
        <w:t>同。</w:t>
      </w:r>
    </w:p>
    <w:sectPr w:rsidR="00DA3E2A" w:rsidSect="00235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2F" w:rsidRDefault="008F582F" w:rsidP="00351EF3">
      <w:r>
        <w:separator/>
      </w:r>
    </w:p>
  </w:endnote>
  <w:endnote w:type="continuationSeparator" w:id="0">
    <w:p w:rsidR="008F582F" w:rsidRDefault="008F582F" w:rsidP="003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2F" w:rsidRDefault="008F582F" w:rsidP="00351EF3">
      <w:r>
        <w:separator/>
      </w:r>
    </w:p>
  </w:footnote>
  <w:footnote w:type="continuationSeparator" w:id="0">
    <w:p w:rsidR="008F582F" w:rsidRDefault="008F582F" w:rsidP="0035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A31"/>
    <w:multiLevelType w:val="hybridMultilevel"/>
    <w:tmpl w:val="1E1EA526"/>
    <w:lvl w:ilvl="0" w:tplc="DF3821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A4D7B"/>
    <w:multiLevelType w:val="hybridMultilevel"/>
    <w:tmpl w:val="77A44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6550F2"/>
    <w:multiLevelType w:val="hybridMultilevel"/>
    <w:tmpl w:val="4582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45"/>
    <w:rsid w:val="000334B3"/>
    <w:rsid w:val="001A2887"/>
    <w:rsid w:val="001D7DC8"/>
    <w:rsid w:val="00226D75"/>
    <w:rsid w:val="00235640"/>
    <w:rsid w:val="00351EF3"/>
    <w:rsid w:val="003874E6"/>
    <w:rsid w:val="003A0221"/>
    <w:rsid w:val="00520B45"/>
    <w:rsid w:val="0052506B"/>
    <w:rsid w:val="005810AC"/>
    <w:rsid w:val="00687AB0"/>
    <w:rsid w:val="006B369E"/>
    <w:rsid w:val="007A4EF9"/>
    <w:rsid w:val="00831E79"/>
    <w:rsid w:val="008F582F"/>
    <w:rsid w:val="009250E6"/>
    <w:rsid w:val="00A65205"/>
    <w:rsid w:val="00BD71FF"/>
    <w:rsid w:val="00C17A86"/>
    <w:rsid w:val="00C60E5D"/>
    <w:rsid w:val="00CF3D39"/>
    <w:rsid w:val="00D15085"/>
    <w:rsid w:val="00DA3E2A"/>
    <w:rsid w:val="00F13637"/>
    <w:rsid w:val="00F9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EF3"/>
    <w:rPr>
      <w:sz w:val="20"/>
      <w:szCs w:val="20"/>
    </w:rPr>
  </w:style>
  <w:style w:type="paragraph" w:styleId="a7">
    <w:name w:val="List Paragraph"/>
    <w:basedOn w:val="a"/>
    <w:uiPriority w:val="34"/>
    <w:qFormat/>
    <w:rsid w:val="005250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ouk</cp:lastModifiedBy>
  <cp:revision>2</cp:revision>
  <cp:lastPrinted>2015-02-03T02:57:00Z</cp:lastPrinted>
  <dcterms:created xsi:type="dcterms:W3CDTF">2015-04-30T02:31:00Z</dcterms:created>
  <dcterms:modified xsi:type="dcterms:W3CDTF">2015-04-30T02:31:00Z</dcterms:modified>
</cp:coreProperties>
</file>