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C7" w:rsidRPr="00ED7EC7" w:rsidRDefault="006349EF" w:rsidP="00ED7EC7">
      <w:pPr>
        <w:spacing w:before="240" w:after="60"/>
        <w:outlineLvl w:val="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3-4-2</w:t>
      </w:r>
      <w:hyperlink r:id="rId6" w:history="1">
        <w:bookmarkStart w:id="0" w:name="_Toc262223878"/>
        <w:r w:rsidR="00ED7EC7" w:rsidRPr="00ED7EC7">
          <w:rPr>
            <w:rFonts w:ascii="標楷體" w:eastAsia="標楷體" w:hAnsi="標楷體" w:cs="Times New Roman" w:hint="eastAsia"/>
            <w:b/>
            <w:bCs/>
            <w:kern w:val="0"/>
            <w:sz w:val="28"/>
            <w:szCs w:val="28"/>
          </w:rPr>
          <w:t>中心</w:t>
        </w:r>
        <w:r w:rsidR="00ED7EC7" w:rsidRPr="00ED7EC7">
          <w:rPr>
            <w:rFonts w:ascii="標楷體" w:eastAsia="標楷體" w:hAnsi="標楷體" w:cs="Times New Roman"/>
            <w:b/>
            <w:bCs/>
            <w:kern w:val="0"/>
            <w:sz w:val="28"/>
            <w:szCs w:val="28"/>
          </w:rPr>
          <w:t>教師運用多元教學</w:t>
        </w:r>
        <w:r w:rsidR="00ED7EC7" w:rsidRPr="00ED7EC7">
          <w:rPr>
            <w:rFonts w:ascii="標楷體" w:eastAsia="標楷體" w:hAnsi="標楷體" w:cs="Times New Roman" w:hint="eastAsia"/>
            <w:b/>
            <w:bCs/>
            <w:kern w:val="0"/>
            <w:sz w:val="28"/>
            <w:szCs w:val="28"/>
          </w:rPr>
          <w:t>方法、</w:t>
        </w:r>
        <w:r w:rsidR="00ED7EC7" w:rsidRPr="00ED7EC7">
          <w:rPr>
            <w:rFonts w:ascii="標楷體" w:eastAsia="標楷體" w:hAnsi="標楷體" w:cs="Times New Roman"/>
            <w:b/>
            <w:bCs/>
            <w:kern w:val="0"/>
            <w:sz w:val="28"/>
            <w:szCs w:val="28"/>
          </w:rPr>
          <w:t>提供學生學習作業與學習評量情形如何</w:t>
        </w:r>
        <w:bookmarkEnd w:id="0"/>
      </w:hyperlink>
    </w:p>
    <w:p w:rsidR="00ED7EC7" w:rsidRPr="00ED7EC7" w:rsidRDefault="00ED7EC7" w:rsidP="00ED7EC7">
      <w:pPr>
        <w:rPr>
          <w:rFonts w:ascii="Times New Roman" w:eastAsia="標楷體" w:hAnsi="Times New Roman" w:cs="Times New Roman"/>
          <w:color w:val="000000"/>
          <w:szCs w:val="24"/>
        </w:rPr>
      </w:pPr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本中心專兼任教師，會依據學生特質與能力基礎，設計多元化的教學方法與內容，以因應學習者的學習程度，例如教師除了網路教學系統或面授課程之教學外，因應學生的需要提供網路教學即時回應系統，以解決學生學習障礙與問題；亦設計數位化補充教學課程，並設計學習輔導網頁，以強化學生的學習成效。</w:t>
      </w:r>
      <w:proofErr w:type="gramStart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此外，</w:t>
      </w:r>
      <w:proofErr w:type="gramEnd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教師亦會針對教學評量的結果，克服在職成人學生、遠距教學型態的障礙，規劃</w:t>
      </w:r>
      <w:proofErr w:type="gramStart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網路線上同步</w:t>
      </w:r>
      <w:proofErr w:type="gramEnd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或非同步的學習輔導、籌組同儕學習輔導社團、教師研究室學習輔導時間、面授課堂即時互動討論等方式，進行學生學習問題的解答與輔導，以改善學生的學習成效。</w:t>
      </w:r>
    </w:p>
    <w:p w:rsidR="00ED7EC7" w:rsidRPr="00ED7EC7" w:rsidRDefault="00ED7EC7" w:rsidP="00ED7EC7">
      <w:pPr>
        <w:rPr>
          <w:rFonts w:ascii="Times New Roman" w:eastAsia="標楷體" w:hAnsi="Times New Roman" w:cs="Times New Roman"/>
          <w:color w:val="000000"/>
          <w:szCs w:val="24"/>
        </w:rPr>
      </w:pPr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本中心專兼任教師依據學校教務處制定的學生學習評量相關辦法，在課程進行中，利用課程意見調查表，充分瞭解學員對於課堂學習情況、意見與建議；其次，運用相關成績評量表或學習心得於課程結束後呈報以瞭解學習成效。是</w:t>
      </w:r>
      <w:proofErr w:type="gramStart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proofErr w:type="gramEnd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，本中心專兼任教師，配合本校遠距媒體教學、面授教學等教學型態，針對各項課程教學的目標、方法與內涵，設計適性化與多元化的評核方式，以了解學生的學習成效，並檢核其達成本中心制訂的基本素養與核心能力指標的符合程度。例如於遠距數位教學課程，依據課程需要指定學生至少製作</w:t>
      </w:r>
      <w:r w:rsidR="00A74EDC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bookmarkStart w:id="1" w:name="_GoBack"/>
      <w:bookmarkEnd w:id="1"/>
      <w:r w:rsidRPr="00ED7EC7">
        <w:rPr>
          <w:rFonts w:ascii="Times New Roman" w:eastAsia="標楷體" w:hAnsi="Times New Roman" w:cs="Times New Roman" w:hint="eastAsia"/>
          <w:color w:val="000000"/>
          <w:szCs w:val="24"/>
        </w:rPr>
        <w:t>次期中作業，以及實施期中與期末集中筆試會考或專題研究報告，透過學生作業、考試與研究報告成績，以了解學生的學習成效。</w:t>
      </w:r>
    </w:p>
    <w:p w:rsidR="00200E53" w:rsidRPr="00646931" w:rsidRDefault="00200E53" w:rsidP="00200E53">
      <w:pPr>
        <w:rPr>
          <w:rFonts w:ascii="標楷體" w:eastAsia="標楷體" w:hAnsi="標楷體"/>
          <w:b/>
          <w:sz w:val="28"/>
          <w:szCs w:val="28"/>
        </w:rPr>
      </w:pPr>
      <w:r w:rsidRPr="00646931">
        <w:rPr>
          <w:rFonts w:ascii="標楷體" w:eastAsia="標楷體" w:hAnsi="標楷體" w:hint="eastAsia"/>
          <w:b/>
          <w:bCs/>
          <w:sz w:val="28"/>
          <w:szCs w:val="28"/>
        </w:rPr>
        <w:t>網路作業數</w:t>
      </w:r>
    </w:p>
    <w:p w:rsidR="00200E53" w:rsidRPr="0034458E" w:rsidRDefault="00200E53" w:rsidP="00200E5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34458E">
        <w:rPr>
          <w:rFonts w:ascii="標楷體" w:eastAsia="標楷體" w:hAnsi="標楷體" w:hint="eastAsia"/>
          <w:sz w:val="28"/>
          <w:szCs w:val="28"/>
        </w:rPr>
        <w:t>本校</w:t>
      </w:r>
      <w:proofErr w:type="spellStart"/>
      <w:r w:rsidRPr="0034458E">
        <w:rPr>
          <w:rFonts w:ascii="標楷體" w:eastAsia="標楷體" w:hAnsi="標楷體" w:hint="eastAsia"/>
          <w:sz w:val="28"/>
          <w:szCs w:val="28"/>
        </w:rPr>
        <w:t>iLMS</w:t>
      </w:r>
      <w:proofErr w:type="spellEnd"/>
      <w:r w:rsidRPr="0034458E">
        <w:rPr>
          <w:rFonts w:ascii="標楷體" w:eastAsia="標楷體" w:hAnsi="標楷體" w:hint="eastAsia"/>
          <w:sz w:val="28"/>
          <w:szCs w:val="28"/>
        </w:rPr>
        <w:t>整合式數位學習系統提供</w:t>
      </w:r>
      <w:proofErr w:type="gramStart"/>
      <w:r w:rsidRPr="0034458E">
        <w:rPr>
          <w:rFonts w:ascii="標楷體" w:eastAsia="標楷體" w:hAnsi="標楷體" w:hint="eastAsia"/>
          <w:sz w:val="28"/>
          <w:szCs w:val="28"/>
        </w:rPr>
        <w:t>學生線上繳交</w:t>
      </w:r>
      <w:proofErr w:type="gramEnd"/>
      <w:r w:rsidRPr="0034458E">
        <w:rPr>
          <w:rFonts w:ascii="標楷體" w:eastAsia="標楷體" w:hAnsi="標楷體" w:hint="eastAsia"/>
          <w:sz w:val="28"/>
          <w:szCs w:val="28"/>
        </w:rPr>
        <w:t>作業，可避免老師未收到學生作業之email，且方便管理與查詢學生之作業。</w:t>
      </w:r>
    </w:p>
    <w:p w:rsidR="00200E53" w:rsidRPr="003E1066" w:rsidRDefault="00200E53" w:rsidP="00200E53"/>
    <w:p w:rsidR="00200E53" w:rsidRDefault="00200E53" w:rsidP="00200E5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0E53" w:rsidRDefault="00200E53" w:rsidP="00200E5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200E53" w:rsidRPr="00646931" w:rsidRDefault="00200E53" w:rsidP="00200E5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646931">
        <w:rPr>
          <w:rFonts w:ascii="標楷體" w:eastAsia="標楷體" w:hAnsi="標楷體" w:hint="eastAsia"/>
          <w:b/>
          <w:sz w:val="28"/>
          <w:szCs w:val="28"/>
        </w:rPr>
        <w:t>五、網路問卷數</w:t>
      </w:r>
    </w:p>
    <w:p w:rsidR="00200E53" w:rsidRPr="00D6118F" w:rsidRDefault="00200E53" w:rsidP="00200E53">
      <w:pPr>
        <w:spacing w:line="48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D6118F">
        <w:rPr>
          <w:rFonts w:ascii="標楷體" w:eastAsia="標楷體" w:hAnsi="標楷體" w:hint="eastAsia"/>
          <w:sz w:val="28"/>
          <w:szCs w:val="28"/>
        </w:rPr>
        <w:t>本校</w:t>
      </w:r>
      <w:proofErr w:type="spellStart"/>
      <w:r w:rsidRPr="00D6118F">
        <w:rPr>
          <w:rFonts w:ascii="標楷體" w:eastAsia="標楷體" w:hAnsi="標楷體" w:hint="eastAsia"/>
          <w:sz w:val="28"/>
          <w:szCs w:val="28"/>
        </w:rPr>
        <w:t>iLMS</w:t>
      </w:r>
      <w:proofErr w:type="spellEnd"/>
      <w:r w:rsidRPr="00D6118F">
        <w:rPr>
          <w:rFonts w:ascii="標楷體" w:eastAsia="標楷體" w:hAnsi="標楷體" w:hint="eastAsia"/>
          <w:sz w:val="28"/>
          <w:szCs w:val="28"/>
        </w:rPr>
        <w:t>整合式數位學習系統提供老師簡易製作問卷，問卷結束後可立即統計問卷結果。</w:t>
      </w:r>
    </w:p>
    <w:p w:rsidR="00200E53" w:rsidRDefault="00200E53" w:rsidP="00200E53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0E53" w:rsidRDefault="00200E53" w:rsidP="00200E5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00E53" w:rsidRPr="00646931" w:rsidRDefault="00200E53" w:rsidP="00200E5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6931">
        <w:rPr>
          <w:rFonts w:ascii="標楷體" w:eastAsia="標楷體" w:hAnsi="標楷體" w:hint="eastAsia"/>
          <w:b/>
          <w:sz w:val="28"/>
          <w:szCs w:val="28"/>
        </w:rPr>
        <w:t>六、網路測驗數</w:t>
      </w:r>
      <w:r>
        <w:rPr>
          <w:rFonts w:ascii="標楷體" w:eastAsia="標楷體" w:hAnsi="標楷體" w:hint="eastAsia"/>
          <w:b/>
          <w:sz w:val="28"/>
          <w:szCs w:val="28"/>
        </w:rPr>
        <w:t>、網路公告數、網路閱讀人次</w:t>
      </w:r>
    </w:p>
    <w:p w:rsidR="00200E53" w:rsidRPr="00BE5BC5" w:rsidRDefault="00200E53" w:rsidP="00200E53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E5BC5">
        <w:rPr>
          <w:rFonts w:ascii="標楷體" w:eastAsia="標楷體" w:hAnsi="標楷體" w:hint="eastAsia"/>
          <w:sz w:val="28"/>
          <w:szCs w:val="28"/>
        </w:rPr>
        <w:t>老師可透過本校</w:t>
      </w:r>
      <w:proofErr w:type="spellStart"/>
      <w:r w:rsidRPr="00BE5BC5">
        <w:rPr>
          <w:rFonts w:ascii="標楷體" w:eastAsia="標楷體" w:hAnsi="標楷體" w:hint="eastAsia"/>
          <w:sz w:val="28"/>
          <w:szCs w:val="28"/>
        </w:rPr>
        <w:t>iLMS</w:t>
      </w:r>
      <w:proofErr w:type="spellEnd"/>
      <w:r w:rsidRPr="00BE5BC5">
        <w:rPr>
          <w:rFonts w:ascii="標楷體" w:eastAsia="標楷體" w:hAnsi="標楷體" w:hint="eastAsia"/>
          <w:sz w:val="28"/>
          <w:szCs w:val="28"/>
        </w:rPr>
        <w:t>整合式數位學習系統查詢學生上課收看(聽)網路教學課程之閱讀紀錄(包含閱讀次數、開始時間、結束時間、閱讀時間)，供老師評分之參考。</w:t>
      </w:r>
    </w:p>
    <w:p w:rsidR="00200E53" w:rsidRDefault="00200E53" w:rsidP="00200E53">
      <w:pPr>
        <w:jc w:val="center"/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0E53" w:rsidRDefault="00200E53" w:rsidP="00200E53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0E53" w:rsidRDefault="00200E53" w:rsidP="00200E53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312D" w:rsidRPr="00ED7EC7" w:rsidRDefault="0078312D"/>
    <w:sectPr w:rsidR="0078312D" w:rsidRPr="00ED7EC7" w:rsidSect="003B00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35" w:rsidRDefault="00455535" w:rsidP="00200E53">
      <w:r>
        <w:separator/>
      </w:r>
    </w:p>
  </w:endnote>
  <w:endnote w:type="continuationSeparator" w:id="0">
    <w:p w:rsidR="00455535" w:rsidRDefault="00455535" w:rsidP="0020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35" w:rsidRDefault="00455535" w:rsidP="00200E53">
      <w:r>
        <w:separator/>
      </w:r>
    </w:p>
  </w:footnote>
  <w:footnote w:type="continuationSeparator" w:id="0">
    <w:p w:rsidR="00455535" w:rsidRDefault="00455535" w:rsidP="00200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EC7"/>
    <w:rsid w:val="00200E53"/>
    <w:rsid w:val="003B00F9"/>
    <w:rsid w:val="00455535"/>
    <w:rsid w:val="006349EF"/>
    <w:rsid w:val="0078312D"/>
    <w:rsid w:val="007A5405"/>
    <w:rsid w:val="009D77C8"/>
    <w:rsid w:val="00A74EDC"/>
    <w:rsid w:val="00E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0E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0E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E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.hcu.edu.tw/front/bin/ptlist.phtml?Category=197" TargetMode="Externa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890;&#35672;-ilms&#36039;&#260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890;&#35672;-ilms&#36039;&#260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890;&#35672;-ilms&#36039;&#260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890;&#35672;-ilms&#36039;&#260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890;&#35672;-ilms&#36039;&#260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15"/>
  <c:chart>
    <c:title>
      <c:tx>
        <c:rich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網路作業數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工作表1!$B$51</c:f>
              <c:strCache>
                <c:ptCount val="1"/>
                <c:pt idx="0">
                  <c:v>作業數</c:v>
                </c:pt>
              </c:strCache>
            </c:strRef>
          </c:tx>
          <c:dLbls>
            <c:showVal val="1"/>
          </c:dLbls>
          <c:cat>
            <c:strRef>
              <c:f>工作表1!$A$52:$A$55</c:f>
              <c:strCache>
                <c:ptCount val="4"/>
                <c:pt idx="0">
                  <c:v>102-1</c:v>
                </c:pt>
                <c:pt idx="1">
                  <c:v>102-2</c:v>
                </c:pt>
                <c:pt idx="2">
                  <c:v>103-1</c:v>
                </c:pt>
                <c:pt idx="3">
                  <c:v>103-2</c:v>
                </c:pt>
              </c:strCache>
            </c:strRef>
          </c:cat>
          <c:val>
            <c:numRef>
              <c:f>工作表1!$B$52:$B$55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13</c:v>
                </c:pt>
                <c:pt idx="3">
                  <c:v>17</c:v>
                </c:pt>
              </c:numCache>
            </c:numRef>
          </c:val>
        </c:ser>
        <c:marker val="1"/>
        <c:axId val="191943808"/>
        <c:axId val="191945344"/>
      </c:lineChart>
      <c:catAx>
        <c:axId val="191943808"/>
        <c:scaling>
          <c:orientation val="minMax"/>
        </c:scaling>
        <c:axPos val="b"/>
        <c:majorTickMark val="none"/>
        <c:tickLblPos val="nextTo"/>
        <c:crossAx val="191945344"/>
        <c:crosses val="autoZero"/>
        <c:auto val="1"/>
        <c:lblAlgn val="ctr"/>
        <c:lblOffset val="100"/>
      </c:catAx>
      <c:valAx>
        <c:axId val="191945344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作業數</a:t>
                </a:r>
              </a:p>
            </c:rich>
          </c:tx>
        </c:title>
        <c:numFmt formatCode="General" sourceLinked="1"/>
        <c:majorTickMark val="none"/>
        <c:tickLblPos val="nextTo"/>
        <c:crossAx val="191943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16"/>
  <c:chart>
    <c:title>
      <c:tx>
        <c:rich>
          <a:bodyPr/>
          <a:lstStyle/>
          <a:p>
            <a:pPr>
              <a:defRPr/>
            </a:pP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網路問卷數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工作表1!$B$67</c:f>
              <c:strCache>
                <c:ptCount val="1"/>
                <c:pt idx="0">
                  <c:v>問卷數</c:v>
                </c:pt>
              </c:strCache>
            </c:strRef>
          </c:tx>
          <c:dLbls>
            <c:showVal val="1"/>
          </c:dLbls>
          <c:cat>
            <c:strRef>
              <c:f>工作表1!$A$68:$A$71</c:f>
              <c:strCache>
                <c:ptCount val="4"/>
                <c:pt idx="0">
                  <c:v>102-1</c:v>
                </c:pt>
                <c:pt idx="1">
                  <c:v>102-2</c:v>
                </c:pt>
                <c:pt idx="2">
                  <c:v>103-1</c:v>
                </c:pt>
                <c:pt idx="3">
                  <c:v>103-2</c:v>
                </c:pt>
              </c:strCache>
            </c:strRef>
          </c:cat>
          <c:val>
            <c:numRef>
              <c:f>工作表1!$B$68:$B$71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13</c:v>
                </c:pt>
                <c:pt idx="3">
                  <c:v>17</c:v>
                </c:pt>
              </c:numCache>
            </c:numRef>
          </c:val>
        </c:ser>
        <c:marker val="1"/>
        <c:axId val="19472768"/>
        <c:axId val="19474304"/>
      </c:lineChart>
      <c:catAx>
        <c:axId val="19472768"/>
        <c:scaling>
          <c:orientation val="minMax"/>
        </c:scaling>
        <c:axPos val="b"/>
        <c:majorTickMark val="none"/>
        <c:tickLblPos val="nextTo"/>
        <c:crossAx val="19474304"/>
        <c:crosses val="autoZero"/>
        <c:auto val="1"/>
        <c:lblAlgn val="ctr"/>
        <c:lblOffset val="100"/>
      </c:catAx>
      <c:valAx>
        <c:axId val="19474304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/>
                  <a:t>問卷數</a:t>
                </a:r>
              </a:p>
            </c:rich>
          </c:tx>
        </c:title>
        <c:numFmt formatCode="General" sourceLinked="1"/>
        <c:majorTickMark val="none"/>
        <c:tickLblPos val="nextTo"/>
        <c:crossAx val="1947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12"/>
  <c:chart>
    <c:title>
      <c:tx>
        <c:rich>
          <a:bodyPr/>
          <a:lstStyle/>
          <a:p>
            <a:pPr>
              <a:defRPr/>
            </a:pP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網路測驗數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工作表1!$B$84</c:f>
              <c:strCache>
                <c:ptCount val="1"/>
                <c:pt idx="0">
                  <c:v>測驗數</c:v>
                </c:pt>
              </c:strCache>
            </c:strRef>
          </c:tx>
          <c:dLbls>
            <c:showVal val="1"/>
          </c:dLbls>
          <c:cat>
            <c:strRef>
              <c:f>工作表1!$A$85:$A$88</c:f>
              <c:strCache>
                <c:ptCount val="4"/>
                <c:pt idx="0">
                  <c:v>102-1</c:v>
                </c:pt>
                <c:pt idx="1">
                  <c:v>102-2</c:v>
                </c:pt>
                <c:pt idx="2">
                  <c:v>103-1</c:v>
                </c:pt>
                <c:pt idx="3">
                  <c:v>103-2</c:v>
                </c:pt>
              </c:strCache>
            </c:strRef>
          </c:cat>
          <c:val>
            <c:numRef>
              <c:f>工作表1!$B$85:$B$88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13</c:v>
                </c:pt>
                <c:pt idx="3">
                  <c:v>17</c:v>
                </c:pt>
              </c:numCache>
            </c:numRef>
          </c:val>
        </c:ser>
        <c:marker val="1"/>
        <c:axId val="191860096"/>
        <c:axId val="191874176"/>
      </c:lineChart>
      <c:catAx>
        <c:axId val="191860096"/>
        <c:scaling>
          <c:orientation val="minMax"/>
        </c:scaling>
        <c:axPos val="b"/>
        <c:majorTickMark val="none"/>
        <c:tickLblPos val="nextTo"/>
        <c:crossAx val="191874176"/>
        <c:crosses val="autoZero"/>
        <c:auto val="1"/>
        <c:lblAlgn val="ctr"/>
        <c:lblOffset val="100"/>
      </c:catAx>
      <c:valAx>
        <c:axId val="191874176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測驗數</a:t>
                </a:r>
              </a:p>
            </c:rich>
          </c:tx>
        </c:title>
        <c:numFmt formatCode="General" sourceLinked="1"/>
        <c:majorTickMark val="none"/>
        <c:tickLblPos val="nextTo"/>
        <c:crossAx val="191860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17"/>
  <c:chart>
    <c:title>
      <c:tx>
        <c:rich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網路公告數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工作表1!$B$98</c:f>
              <c:strCache>
                <c:ptCount val="1"/>
                <c:pt idx="0">
                  <c:v>公告</c:v>
                </c:pt>
              </c:strCache>
            </c:strRef>
          </c:tx>
          <c:dLbls>
            <c:showVal val="1"/>
          </c:dLbls>
          <c:cat>
            <c:strRef>
              <c:f>工作表1!$A$99:$A$102</c:f>
              <c:strCache>
                <c:ptCount val="4"/>
                <c:pt idx="0">
                  <c:v>102-1</c:v>
                </c:pt>
                <c:pt idx="1">
                  <c:v>102-2</c:v>
                </c:pt>
                <c:pt idx="2">
                  <c:v>103-1</c:v>
                </c:pt>
                <c:pt idx="3">
                  <c:v>103-2</c:v>
                </c:pt>
              </c:strCache>
            </c:strRef>
          </c:cat>
          <c:val>
            <c:numRef>
              <c:f>工作表1!$B$99:$B$102</c:f>
              <c:numCache>
                <c:formatCode>General</c:formatCode>
                <c:ptCount val="4"/>
                <c:pt idx="0">
                  <c:v>29</c:v>
                </c:pt>
                <c:pt idx="1">
                  <c:v>51</c:v>
                </c:pt>
                <c:pt idx="2">
                  <c:v>35</c:v>
                </c:pt>
                <c:pt idx="3">
                  <c:v>41</c:v>
                </c:pt>
              </c:numCache>
            </c:numRef>
          </c:val>
        </c:ser>
        <c:marker val="1"/>
        <c:axId val="175979136"/>
        <c:axId val="175980928"/>
      </c:lineChart>
      <c:catAx>
        <c:axId val="175979136"/>
        <c:scaling>
          <c:orientation val="minMax"/>
        </c:scaling>
        <c:axPos val="b"/>
        <c:majorTickMark val="none"/>
        <c:tickLblPos val="nextTo"/>
        <c:crossAx val="175980928"/>
        <c:crosses val="autoZero"/>
        <c:auto val="1"/>
        <c:lblAlgn val="ctr"/>
        <c:lblOffset val="100"/>
      </c:catAx>
      <c:valAx>
        <c:axId val="175980928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公告數</a:t>
                </a:r>
              </a:p>
            </c:rich>
          </c:tx>
        </c:title>
        <c:numFmt formatCode="General" sourceLinked="1"/>
        <c:majorTickMark val="none"/>
        <c:tickLblPos val="nextTo"/>
        <c:crossAx val="175979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style val="12"/>
  <c:chart>
    <c:title>
      <c:tx>
        <c:rich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>
                <a:latin typeface="標楷體" panose="03000509000000000000" pitchFamily="65" charset="-120"/>
                <a:ea typeface="標楷體" panose="03000509000000000000" pitchFamily="65" charset="-120"/>
              </a:rPr>
              <a:t>網路閱讀人次</a:t>
            </a:r>
          </a:p>
        </c:rich>
      </c:tx>
      <c:layout>
        <c:manualLayout>
          <c:xMode val="edge"/>
          <c:yMode val="edge"/>
          <c:x val="0.37483333333333335"/>
          <c:y val="2.777777777777784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工作表1!$B$114</c:f>
              <c:strCache>
                <c:ptCount val="1"/>
                <c:pt idx="0">
                  <c:v>閱讀人次</c:v>
                </c:pt>
              </c:strCache>
            </c:strRef>
          </c:tx>
          <c:dLbls>
            <c:showVal val="1"/>
          </c:dLbls>
          <c:cat>
            <c:strRef>
              <c:f>工作表1!$A$115:$A$118</c:f>
              <c:strCache>
                <c:ptCount val="4"/>
                <c:pt idx="0">
                  <c:v>102-1</c:v>
                </c:pt>
                <c:pt idx="1">
                  <c:v>102-2</c:v>
                </c:pt>
                <c:pt idx="2">
                  <c:v>103-1</c:v>
                </c:pt>
                <c:pt idx="3">
                  <c:v>103-2</c:v>
                </c:pt>
              </c:strCache>
            </c:strRef>
          </c:cat>
          <c:val>
            <c:numRef>
              <c:f>工作表1!$B$115:$B$118</c:f>
              <c:numCache>
                <c:formatCode>General</c:formatCode>
                <c:ptCount val="4"/>
                <c:pt idx="0">
                  <c:v>115045</c:v>
                </c:pt>
                <c:pt idx="1">
                  <c:v>129330</c:v>
                </c:pt>
                <c:pt idx="2">
                  <c:v>132380</c:v>
                </c:pt>
                <c:pt idx="3">
                  <c:v>121215</c:v>
                </c:pt>
              </c:numCache>
            </c:numRef>
          </c:val>
        </c:ser>
        <c:marker val="1"/>
        <c:axId val="176018944"/>
        <c:axId val="176020480"/>
      </c:lineChart>
      <c:catAx>
        <c:axId val="176018944"/>
        <c:scaling>
          <c:orientation val="minMax"/>
        </c:scaling>
        <c:axPos val="b"/>
        <c:majorTickMark val="none"/>
        <c:tickLblPos val="nextTo"/>
        <c:crossAx val="176020480"/>
        <c:crosses val="autoZero"/>
        <c:auto val="1"/>
        <c:lblAlgn val="ctr"/>
        <c:lblOffset val="100"/>
      </c:catAx>
      <c:valAx>
        <c:axId val="176020480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人次</a:t>
                </a:r>
              </a:p>
            </c:rich>
          </c:tx>
        </c:title>
        <c:numFmt formatCode="General" sourceLinked="1"/>
        <c:majorTickMark val="none"/>
        <c:tickLblPos val="nextTo"/>
        <c:crossAx val="176018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</dc:creator>
  <cp:keywords/>
  <dc:description/>
  <cp:lastModifiedBy>Pao-jean</cp:lastModifiedBy>
  <cp:revision>2</cp:revision>
  <dcterms:created xsi:type="dcterms:W3CDTF">2015-10-12T13:50:00Z</dcterms:created>
  <dcterms:modified xsi:type="dcterms:W3CDTF">2015-10-12T13:50:00Z</dcterms:modified>
</cp:coreProperties>
</file>