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FA" w:rsidRPr="009868C9" w:rsidRDefault="009868C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臺灣臺北地方法院所屬民間公證人蘇青豐事務所誠</w:t>
      </w:r>
      <w:r w:rsidR="008E7C65" w:rsidRPr="009868C9">
        <w:rPr>
          <w:rFonts w:ascii="標楷體" w:eastAsia="標楷體" w:hAnsi="標楷體" w:hint="eastAsia"/>
          <w:sz w:val="28"/>
          <w:szCs w:val="28"/>
        </w:rPr>
        <w:t>徵民間公證人助理二名</w:t>
      </w:r>
      <w:r>
        <w:rPr>
          <w:rFonts w:ascii="標楷體" w:eastAsia="標楷體" w:hAnsi="標楷體" w:hint="eastAsia"/>
          <w:sz w:val="28"/>
          <w:szCs w:val="28"/>
        </w:rPr>
        <w:t>，相關資訊如次：</w:t>
      </w:r>
    </w:p>
    <w:p w:rsidR="008E7C65" w:rsidRPr="009868C9" w:rsidRDefault="008E7C65">
      <w:pPr>
        <w:rPr>
          <w:rFonts w:ascii="標楷體" w:eastAsia="標楷體" w:hAnsi="標楷體"/>
          <w:sz w:val="28"/>
          <w:szCs w:val="28"/>
        </w:rPr>
      </w:pPr>
    </w:p>
    <w:p w:rsidR="008E7C65" w:rsidRPr="009868C9" w:rsidRDefault="008E7C65" w:rsidP="00E8631B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工作時間：上午9至1</w:t>
      </w:r>
      <w:r w:rsidRPr="009868C9">
        <w:rPr>
          <w:rFonts w:ascii="標楷體" w:eastAsia="標楷體" w:hAnsi="標楷體"/>
          <w:sz w:val="28"/>
          <w:szCs w:val="28"/>
        </w:rPr>
        <w:t>2</w:t>
      </w:r>
      <w:r w:rsidRPr="009868C9">
        <w:rPr>
          <w:rFonts w:ascii="標楷體" w:eastAsia="標楷體" w:hAnsi="標楷體" w:hint="eastAsia"/>
          <w:sz w:val="28"/>
          <w:szCs w:val="28"/>
        </w:rPr>
        <w:t>時，下午2</w:t>
      </w:r>
      <w:r w:rsidRPr="009868C9">
        <w:rPr>
          <w:rFonts w:ascii="標楷體" w:eastAsia="標楷體" w:hAnsi="標楷體"/>
          <w:sz w:val="28"/>
          <w:szCs w:val="28"/>
        </w:rPr>
        <w:t>-5</w:t>
      </w:r>
      <w:r w:rsidRPr="009868C9">
        <w:rPr>
          <w:rFonts w:ascii="標楷體" w:eastAsia="標楷體" w:hAnsi="標楷體" w:hint="eastAsia"/>
          <w:sz w:val="28"/>
          <w:szCs w:val="28"/>
        </w:rPr>
        <w:t>時</w:t>
      </w:r>
      <w:r w:rsidR="00D34213" w:rsidRPr="009868C9">
        <w:rPr>
          <w:rFonts w:ascii="標楷體" w:eastAsia="標楷體" w:hAnsi="標楷體" w:hint="eastAsia"/>
          <w:sz w:val="28"/>
          <w:szCs w:val="28"/>
        </w:rPr>
        <w:t>：</w:t>
      </w:r>
      <w:r w:rsidRPr="009868C9">
        <w:rPr>
          <w:rFonts w:ascii="標楷體" w:eastAsia="標楷體" w:hAnsi="標楷體" w:hint="eastAsia"/>
          <w:sz w:val="28"/>
          <w:szCs w:val="28"/>
        </w:rPr>
        <w:t>不會加班或於非辦公時間工作。</w:t>
      </w:r>
      <w:r w:rsidR="009868C9" w:rsidRPr="009868C9">
        <w:rPr>
          <w:rFonts w:ascii="標楷體" w:eastAsia="標楷體" w:hAnsi="標楷體" w:hint="eastAsia"/>
          <w:sz w:val="28"/>
          <w:szCs w:val="28"/>
        </w:rPr>
        <w:t>其餘依臺灣臺北地方法院上班時間。</w:t>
      </w:r>
    </w:p>
    <w:p w:rsidR="00E8631B" w:rsidRDefault="00E8631B" w:rsidP="00E8631B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工作地點：臺北市中正區衡陽路5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號1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樓之1（世紀羅浮大樓之基泰國際商務特區）</w:t>
      </w:r>
    </w:p>
    <w:p w:rsidR="008E7C65" w:rsidRPr="009868C9" w:rsidRDefault="008E7C65" w:rsidP="00E8631B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學歷：高職畢業，資訊處理、應用外語系佳。</w:t>
      </w:r>
    </w:p>
    <w:p w:rsidR="008E7C65" w:rsidRPr="009868C9" w:rsidRDefault="008E7C65" w:rsidP="00E8631B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工作內容：</w:t>
      </w:r>
      <w:r w:rsidR="00D34213" w:rsidRPr="009868C9">
        <w:rPr>
          <w:rFonts w:ascii="標楷體" w:eastAsia="標楷體" w:hAnsi="標楷體" w:hint="eastAsia"/>
          <w:sz w:val="28"/>
          <w:szCs w:val="28"/>
        </w:rPr>
        <w:t>不會要求從事</w:t>
      </w:r>
      <w:r w:rsidR="009868C9">
        <w:rPr>
          <w:rFonts w:ascii="標楷體" w:eastAsia="標楷體" w:hAnsi="標楷體" w:hint="eastAsia"/>
          <w:sz w:val="28"/>
          <w:szCs w:val="28"/>
        </w:rPr>
        <w:t>以下</w:t>
      </w:r>
      <w:r w:rsidR="00D34213" w:rsidRPr="009868C9">
        <w:rPr>
          <w:rFonts w:ascii="標楷體" w:eastAsia="標楷體" w:hAnsi="標楷體" w:hint="eastAsia"/>
          <w:sz w:val="28"/>
          <w:szCs w:val="28"/>
        </w:rPr>
        <w:t>工作內容以外事務。</w:t>
      </w:r>
    </w:p>
    <w:p w:rsidR="008E7C65" w:rsidRPr="009868C9" w:rsidRDefault="008E7C65" w:rsidP="008E7C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客戶接待</w:t>
      </w:r>
      <w:r w:rsidR="00D34213" w:rsidRPr="009868C9">
        <w:rPr>
          <w:rFonts w:ascii="標楷體" w:eastAsia="標楷體" w:hAnsi="標楷體" w:hint="eastAsia"/>
          <w:sz w:val="28"/>
          <w:szCs w:val="28"/>
        </w:rPr>
        <w:t>與聯絡</w:t>
      </w:r>
      <w:r w:rsidRPr="009868C9">
        <w:rPr>
          <w:rFonts w:ascii="標楷體" w:eastAsia="標楷體" w:hAnsi="標楷體" w:hint="eastAsia"/>
          <w:sz w:val="28"/>
          <w:szCs w:val="28"/>
        </w:rPr>
        <w:t>（協助填寫表格</w:t>
      </w:r>
      <w:r w:rsidR="00D34213" w:rsidRPr="009868C9">
        <w:rPr>
          <w:rFonts w:ascii="標楷體" w:eastAsia="標楷體" w:hAnsi="標楷體" w:hint="eastAsia"/>
          <w:sz w:val="28"/>
          <w:szCs w:val="28"/>
        </w:rPr>
        <w:t>或準備資料</w:t>
      </w:r>
      <w:r w:rsidRPr="009868C9">
        <w:rPr>
          <w:rFonts w:ascii="標楷體" w:eastAsia="標楷體" w:hAnsi="標楷體" w:hint="eastAsia"/>
          <w:sz w:val="28"/>
          <w:szCs w:val="28"/>
        </w:rPr>
        <w:t>）</w:t>
      </w:r>
    </w:p>
    <w:p w:rsidR="008E7C65" w:rsidRPr="009868C9" w:rsidRDefault="008E7C65" w:rsidP="008E7C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文書處理（</w:t>
      </w:r>
      <w:r w:rsidRPr="009868C9">
        <w:rPr>
          <w:rFonts w:ascii="標楷體" w:eastAsia="標楷體" w:hAnsi="標楷體"/>
          <w:sz w:val="28"/>
          <w:szCs w:val="28"/>
        </w:rPr>
        <w:t>word</w:t>
      </w:r>
      <w:r w:rsidRPr="009868C9">
        <w:rPr>
          <w:rFonts w:ascii="標楷體" w:eastAsia="標楷體" w:hAnsi="標楷體" w:hint="eastAsia"/>
          <w:sz w:val="28"/>
          <w:szCs w:val="28"/>
        </w:rPr>
        <w:t>、</w:t>
      </w:r>
      <w:r w:rsidRPr="009868C9">
        <w:rPr>
          <w:rFonts w:ascii="標楷體" w:eastAsia="標楷體" w:hAnsi="標楷體"/>
          <w:sz w:val="28"/>
          <w:szCs w:val="28"/>
        </w:rPr>
        <w:t>excel</w:t>
      </w:r>
      <w:r w:rsidRPr="009868C9">
        <w:rPr>
          <w:rFonts w:ascii="標楷體" w:eastAsia="標楷體" w:hAnsi="標楷體" w:hint="eastAsia"/>
          <w:sz w:val="28"/>
          <w:szCs w:val="28"/>
        </w:rPr>
        <w:t>）</w:t>
      </w:r>
    </w:p>
    <w:p w:rsidR="008E7C65" w:rsidRPr="009868C9" w:rsidRDefault="008E7C65" w:rsidP="008E7C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事務機使用（傳真、影印與掃描）</w:t>
      </w:r>
    </w:p>
    <w:p w:rsidR="008E7C65" w:rsidRPr="009868C9" w:rsidRDefault="00D34213" w:rsidP="008E7C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行政事務（稅</w:t>
      </w:r>
      <w:r w:rsidR="009868C9">
        <w:rPr>
          <w:rFonts w:ascii="標楷體" w:eastAsia="標楷體" w:hAnsi="標楷體" w:hint="eastAsia"/>
          <w:sz w:val="28"/>
          <w:szCs w:val="28"/>
        </w:rPr>
        <w:t>務</w:t>
      </w:r>
      <w:r w:rsidRPr="009868C9">
        <w:rPr>
          <w:rFonts w:ascii="標楷體" w:eastAsia="標楷體" w:hAnsi="標楷體" w:hint="eastAsia"/>
          <w:sz w:val="28"/>
          <w:szCs w:val="28"/>
        </w:rPr>
        <w:t>、勞保）</w:t>
      </w:r>
    </w:p>
    <w:p w:rsidR="00D34213" w:rsidRPr="009868C9" w:rsidRDefault="00D34213" w:rsidP="008E7C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 xml:space="preserve">外出查證（至醫院或私人公司等） </w:t>
      </w:r>
    </w:p>
    <w:p w:rsidR="00D34213" w:rsidRPr="009868C9" w:rsidRDefault="00D34213" w:rsidP="009868C9">
      <w:pPr>
        <w:pStyle w:val="a3"/>
        <w:numPr>
          <w:ilvl w:val="0"/>
          <w:numId w:val="2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業務聯絡</w:t>
      </w:r>
      <w:r w:rsidR="009868C9" w:rsidRPr="009868C9">
        <w:rPr>
          <w:rFonts w:ascii="標楷體" w:eastAsia="標楷體" w:hAnsi="標楷體" w:hint="eastAsia"/>
          <w:sz w:val="28"/>
          <w:szCs w:val="28"/>
        </w:rPr>
        <w:t>與接電話</w:t>
      </w:r>
      <w:r w:rsidRPr="009868C9">
        <w:rPr>
          <w:rFonts w:ascii="標楷體" w:eastAsia="標楷體" w:hAnsi="標楷體" w:hint="eastAsia"/>
          <w:sz w:val="28"/>
          <w:szCs w:val="28"/>
        </w:rPr>
        <w:t>（例如事務</w:t>
      </w:r>
      <w:r w:rsidR="009868C9">
        <w:rPr>
          <w:rFonts w:ascii="標楷體" w:eastAsia="標楷體" w:hAnsi="標楷體" w:hint="eastAsia"/>
          <w:sz w:val="28"/>
          <w:szCs w:val="28"/>
        </w:rPr>
        <w:t>機</w:t>
      </w:r>
      <w:r w:rsidRPr="009868C9">
        <w:rPr>
          <w:rFonts w:ascii="標楷體" w:eastAsia="標楷體" w:hAnsi="標楷體" w:hint="eastAsia"/>
          <w:sz w:val="28"/>
          <w:szCs w:val="28"/>
        </w:rPr>
        <w:t>保養、翻譯事務接洽等）</w:t>
      </w:r>
    </w:p>
    <w:p w:rsidR="008E7C65" w:rsidRPr="009868C9" w:rsidRDefault="008E7C65" w:rsidP="00E8631B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有薪休假：第一年10天</w:t>
      </w:r>
      <w:r w:rsidR="00D34213" w:rsidRPr="009868C9">
        <w:rPr>
          <w:rFonts w:ascii="標楷體" w:eastAsia="標楷體" w:hAnsi="標楷體" w:hint="eastAsia"/>
          <w:sz w:val="28"/>
          <w:szCs w:val="28"/>
        </w:rPr>
        <w:t>（不論何時到職）</w:t>
      </w:r>
      <w:r w:rsidRPr="009868C9">
        <w:rPr>
          <w:rFonts w:ascii="標楷體" w:eastAsia="標楷體" w:hAnsi="標楷體" w:hint="eastAsia"/>
          <w:sz w:val="28"/>
          <w:szCs w:val="28"/>
        </w:rPr>
        <w:t>，第二年每年加2天至3</w:t>
      </w:r>
      <w:r w:rsidRPr="009868C9">
        <w:rPr>
          <w:rFonts w:ascii="標楷體" w:eastAsia="標楷體" w:hAnsi="標楷體"/>
          <w:sz w:val="28"/>
          <w:szCs w:val="28"/>
        </w:rPr>
        <w:t>0</w:t>
      </w:r>
      <w:r w:rsidRPr="009868C9">
        <w:rPr>
          <w:rFonts w:ascii="標楷體" w:eastAsia="標楷體" w:hAnsi="標楷體" w:hint="eastAsia"/>
          <w:sz w:val="28"/>
          <w:szCs w:val="28"/>
        </w:rPr>
        <w:t>天為止。</w:t>
      </w:r>
    </w:p>
    <w:p w:rsidR="008E7C65" w:rsidRPr="009868C9" w:rsidRDefault="00D34213" w:rsidP="00E8631B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薪資：</w:t>
      </w:r>
      <w:r w:rsidR="00E8631B">
        <w:rPr>
          <w:rFonts w:ascii="標楷體" w:eastAsia="標楷體" w:hAnsi="標楷體" w:hint="eastAsia"/>
          <w:sz w:val="28"/>
          <w:szCs w:val="28"/>
        </w:rPr>
        <w:t>最低底薪新臺幣3</w:t>
      </w:r>
      <w:r w:rsidR="00E8631B">
        <w:rPr>
          <w:rFonts w:ascii="標楷體" w:eastAsia="標楷體" w:hAnsi="標楷體"/>
          <w:sz w:val="28"/>
          <w:szCs w:val="28"/>
        </w:rPr>
        <w:t>6000</w:t>
      </w:r>
      <w:r w:rsidR="00E8631B">
        <w:rPr>
          <w:rFonts w:ascii="標楷體" w:eastAsia="標楷體" w:hAnsi="標楷體" w:hint="eastAsia"/>
          <w:sz w:val="28"/>
          <w:szCs w:val="28"/>
        </w:rPr>
        <w:t>元，</w:t>
      </w:r>
      <w:r w:rsidRPr="009868C9">
        <w:rPr>
          <w:rFonts w:ascii="標楷體" w:eastAsia="標楷體" w:hAnsi="標楷體" w:hint="eastAsia"/>
          <w:sz w:val="28"/>
          <w:szCs w:val="28"/>
        </w:rPr>
        <w:t>依法辦理勞保等</w:t>
      </w:r>
      <w:r w:rsidR="00E8631B">
        <w:rPr>
          <w:rFonts w:ascii="標楷體" w:eastAsia="標楷體" w:hAnsi="標楷體" w:hint="eastAsia"/>
          <w:sz w:val="28"/>
          <w:szCs w:val="28"/>
        </w:rPr>
        <w:t>。</w:t>
      </w:r>
      <w:r w:rsidR="009868C9" w:rsidRPr="009868C9">
        <w:rPr>
          <w:rFonts w:ascii="標楷體" w:eastAsia="標楷體" w:hAnsi="標楷體" w:hint="eastAsia"/>
          <w:sz w:val="28"/>
          <w:szCs w:val="28"/>
        </w:rPr>
        <w:t>試用期</w:t>
      </w:r>
      <w:r w:rsidR="009868C9" w:rsidRPr="009868C9">
        <w:rPr>
          <w:rFonts w:ascii="標楷體" w:eastAsia="標楷體" w:hAnsi="標楷體" w:hint="eastAsia"/>
          <w:sz w:val="28"/>
          <w:szCs w:val="28"/>
        </w:rPr>
        <w:lastRenderedPageBreak/>
        <w:t>1個月薪資</w:t>
      </w:r>
      <w:r w:rsidR="00E8631B">
        <w:rPr>
          <w:rFonts w:ascii="標楷體" w:eastAsia="標楷體" w:hAnsi="標楷體" w:hint="eastAsia"/>
          <w:sz w:val="28"/>
          <w:szCs w:val="28"/>
        </w:rPr>
        <w:t>為</w:t>
      </w:r>
      <w:r w:rsidR="009868C9" w:rsidRPr="009868C9">
        <w:rPr>
          <w:rFonts w:ascii="標楷體" w:eastAsia="標楷體" w:hAnsi="標楷體" w:hint="eastAsia"/>
          <w:sz w:val="28"/>
          <w:szCs w:val="28"/>
        </w:rPr>
        <w:t>新臺幣3</w:t>
      </w:r>
      <w:r w:rsidR="009868C9" w:rsidRPr="009868C9">
        <w:rPr>
          <w:rFonts w:ascii="標楷體" w:eastAsia="標楷體" w:hAnsi="標楷體"/>
          <w:sz w:val="28"/>
          <w:szCs w:val="28"/>
        </w:rPr>
        <w:t>2000</w:t>
      </w:r>
      <w:r w:rsidR="009868C9" w:rsidRPr="009868C9">
        <w:rPr>
          <w:rFonts w:ascii="標楷體" w:eastAsia="標楷體" w:hAnsi="標楷體" w:hint="eastAsia"/>
          <w:sz w:val="28"/>
          <w:szCs w:val="28"/>
        </w:rPr>
        <w:t>元（如正式工作補足</w:t>
      </w:r>
      <w:r w:rsidR="00E8631B">
        <w:rPr>
          <w:rFonts w:ascii="標楷體" w:eastAsia="標楷體" w:hAnsi="標楷體" w:hint="eastAsia"/>
          <w:sz w:val="28"/>
          <w:szCs w:val="28"/>
        </w:rPr>
        <w:t>最低薪資</w:t>
      </w:r>
      <w:r w:rsidR="009868C9" w:rsidRPr="009868C9">
        <w:rPr>
          <w:rFonts w:ascii="標楷體" w:eastAsia="標楷體" w:hAnsi="標楷體" w:hint="eastAsia"/>
          <w:sz w:val="28"/>
          <w:szCs w:val="28"/>
        </w:rPr>
        <w:t>差額），</w:t>
      </w:r>
      <w:r w:rsidR="00E8631B">
        <w:rPr>
          <w:rFonts w:ascii="標楷體" w:eastAsia="標楷體" w:hAnsi="標楷體" w:hint="eastAsia"/>
          <w:sz w:val="28"/>
          <w:szCs w:val="28"/>
        </w:rPr>
        <w:t>惟</w:t>
      </w:r>
      <w:r w:rsidR="009868C9" w:rsidRPr="009868C9">
        <w:rPr>
          <w:rFonts w:ascii="標楷體" w:eastAsia="標楷體" w:hAnsi="標楷體" w:hint="eastAsia"/>
          <w:sz w:val="28"/>
          <w:szCs w:val="28"/>
        </w:rPr>
        <w:t>如有例如外文（英、法文</w:t>
      </w:r>
      <w:r w:rsidR="00E8631B">
        <w:rPr>
          <w:rFonts w:ascii="標楷體" w:eastAsia="標楷體" w:hAnsi="標楷體" w:hint="eastAsia"/>
          <w:sz w:val="28"/>
          <w:szCs w:val="28"/>
        </w:rPr>
        <w:t>翻譯與擬稿</w:t>
      </w:r>
      <w:r w:rsidR="009868C9" w:rsidRPr="009868C9">
        <w:rPr>
          <w:rFonts w:ascii="標楷體" w:eastAsia="標楷體" w:hAnsi="標楷體" w:hint="eastAsia"/>
          <w:sz w:val="28"/>
          <w:szCs w:val="28"/>
        </w:rPr>
        <w:t>）、公證法學或民事法學（含程序法學）之特殊能力，薪資另為調整</w:t>
      </w:r>
      <w:r w:rsidRPr="009868C9">
        <w:rPr>
          <w:rFonts w:ascii="標楷體" w:eastAsia="標楷體" w:hAnsi="標楷體" w:hint="eastAsia"/>
          <w:sz w:val="28"/>
          <w:szCs w:val="28"/>
        </w:rPr>
        <w:t>。</w:t>
      </w:r>
    </w:p>
    <w:p w:rsidR="00D34213" w:rsidRPr="009868C9" w:rsidRDefault="009868C9" w:rsidP="00E8631B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能力要求：</w:t>
      </w:r>
    </w:p>
    <w:p w:rsidR="009868C9" w:rsidRPr="00E8631B" w:rsidRDefault="009868C9" w:rsidP="00E8631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8631B">
        <w:rPr>
          <w:rFonts w:ascii="標楷體" w:eastAsia="標楷體" w:hAnsi="標楷體" w:hint="eastAsia"/>
          <w:sz w:val="28"/>
          <w:szCs w:val="28"/>
        </w:rPr>
        <w:t>熟悉</w:t>
      </w:r>
      <w:r w:rsidRPr="00E8631B">
        <w:rPr>
          <w:rFonts w:ascii="標楷體" w:eastAsia="標楷體" w:hAnsi="標楷體"/>
          <w:sz w:val="28"/>
          <w:szCs w:val="28"/>
        </w:rPr>
        <w:t>word</w:t>
      </w:r>
      <w:r w:rsidRPr="00E8631B">
        <w:rPr>
          <w:rFonts w:ascii="標楷體" w:eastAsia="標楷體" w:hAnsi="標楷體" w:hint="eastAsia"/>
          <w:sz w:val="28"/>
          <w:szCs w:val="28"/>
        </w:rPr>
        <w:t>、e</w:t>
      </w:r>
      <w:r w:rsidRPr="00E8631B">
        <w:rPr>
          <w:rFonts w:ascii="標楷體" w:eastAsia="標楷體" w:hAnsi="標楷體"/>
          <w:sz w:val="28"/>
          <w:szCs w:val="28"/>
        </w:rPr>
        <w:t>xcel</w:t>
      </w:r>
      <w:r w:rsidRPr="00E8631B">
        <w:rPr>
          <w:rFonts w:ascii="標楷體" w:eastAsia="標楷體" w:hAnsi="標楷體" w:hint="eastAsia"/>
          <w:sz w:val="28"/>
          <w:szCs w:val="28"/>
        </w:rPr>
        <w:t>電腦操作。</w:t>
      </w:r>
    </w:p>
    <w:p w:rsidR="009868C9" w:rsidRPr="009868C9" w:rsidRDefault="009868C9" w:rsidP="009868C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熟悉事務機使用（傳真、影印及掃描）</w:t>
      </w:r>
    </w:p>
    <w:p w:rsidR="009868C9" w:rsidRPr="009868C9" w:rsidRDefault="009868C9" w:rsidP="00E8631B">
      <w:pPr>
        <w:pStyle w:val="a3"/>
        <w:numPr>
          <w:ilvl w:val="0"/>
          <w:numId w:val="3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9868C9">
        <w:rPr>
          <w:rFonts w:ascii="標楷體" w:eastAsia="標楷體" w:hAnsi="標楷體" w:hint="eastAsia"/>
          <w:sz w:val="28"/>
          <w:szCs w:val="28"/>
        </w:rPr>
        <w:t>本所為國際商務、移民、留學等專門</w:t>
      </w:r>
      <w:r w:rsidR="00E8631B">
        <w:rPr>
          <w:rFonts w:ascii="標楷體" w:eastAsia="標楷體" w:hAnsi="標楷體" w:hint="eastAsia"/>
          <w:sz w:val="28"/>
          <w:szCs w:val="28"/>
        </w:rPr>
        <w:t>之</w:t>
      </w:r>
      <w:r w:rsidRPr="009868C9">
        <w:rPr>
          <w:rFonts w:ascii="標楷體" w:eastAsia="標楷體" w:hAnsi="標楷體" w:hint="eastAsia"/>
          <w:sz w:val="28"/>
          <w:szCs w:val="28"/>
        </w:rPr>
        <w:t>民間公證人事務所，具備基礎英文能力者佳</w:t>
      </w:r>
      <w:r w:rsidR="00E8631B">
        <w:rPr>
          <w:rFonts w:ascii="標楷體" w:eastAsia="標楷體" w:hAnsi="標楷體" w:hint="eastAsia"/>
          <w:sz w:val="28"/>
          <w:szCs w:val="28"/>
        </w:rPr>
        <w:t>，但非絕對必要條件</w:t>
      </w:r>
      <w:r w:rsidRPr="009868C9">
        <w:rPr>
          <w:rFonts w:ascii="標楷體" w:eastAsia="標楷體" w:hAnsi="標楷體" w:hint="eastAsia"/>
          <w:sz w:val="28"/>
          <w:szCs w:val="28"/>
        </w:rPr>
        <w:t>。</w:t>
      </w:r>
    </w:p>
    <w:p w:rsidR="009868C9" w:rsidRPr="009868C9" w:rsidRDefault="00E8631B" w:rsidP="009868C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須依公證法遵守保守秘密義務。（以下空白）</w:t>
      </w:r>
    </w:p>
    <w:sectPr w:rsidR="009868C9" w:rsidRPr="009868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4E" w:rsidRDefault="00B02F4E" w:rsidP="00E67BF8">
      <w:r>
        <w:separator/>
      </w:r>
    </w:p>
  </w:endnote>
  <w:endnote w:type="continuationSeparator" w:id="0">
    <w:p w:rsidR="00B02F4E" w:rsidRDefault="00B02F4E" w:rsidP="00E6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4E" w:rsidRDefault="00B02F4E" w:rsidP="00E67BF8">
      <w:r>
        <w:separator/>
      </w:r>
    </w:p>
  </w:footnote>
  <w:footnote w:type="continuationSeparator" w:id="0">
    <w:p w:rsidR="00B02F4E" w:rsidRDefault="00B02F4E" w:rsidP="00E6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2B4"/>
    <w:multiLevelType w:val="hybridMultilevel"/>
    <w:tmpl w:val="B6AEDE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8910DC"/>
    <w:multiLevelType w:val="hybridMultilevel"/>
    <w:tmpl w:val="817C06EC"/>
    <w:lvl w:ilvl="0" w:tplc="B0449C1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D2D0ABE"/>
    <w:multiLevelType w:val="hybridMultilevel"/>
    <w:tmpl w:val="5628B3F4"/>
    <w:lvl w:ilvl="0" w:tplc="20AA77B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5"/>
    <w:rsid w:val="0011668C"/>
    <w:rsid w:val="00400BC6"/>
    <w:rsid w:val="0058618B"/>
    <w:rsid w:val="008E7C65"/>
    <w:rsid w:val="009868C9"/>
    <w:rsid w:val="00B02F4E"/>
    <w:rsid w:val="00D0487C"/>
    <w:rsid w:val="00D34213"/>
    <w:rsid w:val="00E67BF8"/>
    <w:rsid w:val="00E8631B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D52ED-5931-4611-BF71-632F146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B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B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SU</dc:creator>
  <cp:keywords/>
  <dc:description/>
  <cp:lastModifiedBy>User</cp:lastModifiedBy>
  <cp:revision>2</cp:revision>
  <dcterms:created xsi:type="dcterms:W3CDTF">2019-05-07T02:16:00Z</dcterms:created>
  <dcterms:modified xsi:type="dcterms:W3CDTF">2019-05-07T02:16:00Z</dcterms:modified>
</cp:coreProperties>
</file>