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05" w:rsidRDefault="00FF5ABF" w:rsidP="00860B34">
      <w:pPr>
        <w:tabs>
          <w:tab w:val="center" w:pos="4819"/>
          <w:tab w:val="left" w:pos="8180"/>
          <w:tab w:val="left" w:pos="10800"/>
        </w:tabs>
        <w:adjustRightInd w:val="0"/>
        <w:spacing w:after="120" w:line="400" w:lineRule="exact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bCs/>
          <w:sz w:val="36"/>
          <w:szCs w:val="36"/>
        </w:rPr>
        <w:tab/>
      </w:r>
    </w:p>
    <w:p w:rsidR="00FF5ABF" w:rsidRDefault="00910905" w:rsidP="00860B34">
      <w:pPr>
        <w:snapToGrid w:val="0"/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高雄市立空中大學</w:t>
      </w:r>
      <w:r w:rsidR="00FF5ABF">
        <w:rPr>
          <w:rFonts w:ascii="標楷體" w:eastAsia="標楷體" w:hAnsi="標楷體" w:hint="eastAsia"/>
          <w:sz w:val="32"/>
          <w:szCs w:val="32"/>
        </w:rPr>
        <w:t>10</w:t>
      </w:r>
      <w:r w:rsidR="008354EA">
        <w:rPr>
          <w:rFonts w:ascii="標楷體" w:eastAsia="標楷體" w:hAnsi="標楷體" w:hint="eastAsia"/>
          <w:sz w:val="32"/>
          <w:szCs w:val="32"/>
        </w:rPr>
        <w:t>1</w:t>
      </w:r>
      <w:r w:rsidR="00FF5ABF">
        <w:rPr>
          <w:rFonts w:ascii="標楷體" w:eastAsia="標楷體" w:hAnsi="標楷體" w:hint="eastAsia"/>
          <w:sz w:val="32"/>
          <w:szCs w:val="32"/>
        </w:rPr>
        <w:t>年度提升服務品質</w:t>
      </w:r>
      <w:r w:rsidR="0082624F">
        <w:rPr>
          <w:rFonts w:ascii="標楷體" w:eastAsia="標楷體" w:hAnsi="標楷體" w:hint="eastAsia"/>
          <w:sz w:val="32"/>
          <w:szCs w:val="32"/>
        </w:rPr>
        <w:t>執行</w:t>
      </w:r>
      <w:r w:rsidR="00FF5ABF">
        <w:rPr>
          <w:rFonts w:ascii="標楷體" w:eastAsia="標楷體" w:hAnsi="標楷體" w:hint="eastAsia"/>
          <w:sz w:val="32"/>
          <w:szCs w:val="32"/>
        </w:rPr>
        <w:t>計畫</w:t>
      </w:r>
    </w:p>
    <w:p w:rsidR="00FF5ABF" w:rsidRDefault="00FF5ABF" w:rsidP="00860B34">
      <w:pPr>
        <w:widowControl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計畫依據：</w:t>
      </w:r>
      <w:r>
        <w:rPr>
          <w:rFonts w:ascii="標楷體" w:eastAsia="標楷體" w:hAnsi="標楷體" w:hint="eastAsia"/>
          <w:bCs/>
          <w:sz w:val="32"/>
          <w:szCs w:val="32"/>
        </w:rPr>
        <w:t>高雄市政府提升服務品質實施計畫</w:t>
      </w:r>
      <w:r>
        <w:rPr>
          <w:rFonts w:ascii="標楷體" w:eastAsia="標楷體" w:hint="eastAsia"/>
          <w:sz w:val="32"/>
          <w:szCs w:val="32"/>
        </w:rPr>
        <w:t>。</w:t>
      </w:r>
    </w:p>
    <w:p w:rsidR="00FF5ABF" w:rsidRDefault="00FF5ABF" w:rsidP="00860B34">
      <w:pPr>
        <w:widowControl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計畫目標：</w:t>
      </w:r>
    </w:p>
    <w:p w:rsidR="00286F1F" w:rsidRDefault="00286F1F" w:rsidP="00860B34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活力服務：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塑造專業、親切、高效率的服務形象，提供便捷服務，確保流程透明，贏得民眾的尊重與信任。</w:t>
      </w:r>
    </w:p>
    <w:p w:rsidR="00286F1F" w:rsidRDefault="00286F1F" w:rsidP="00860B34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數位服務：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確保民眾知的權利與資訊使用權，促使各項施政資訊透明化，並提供友善、無障礙網路服務，促進網路溝通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286F1F" w:rsidRDefault="00286F1F" w:rsidP="00860B34">
      <w:pPr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創意服務：整合運用資源，開發創新服務措施，提升卓越服務品質。</w:t>
      </w:r>
    </w:p>
    <w:p w:rsidR="00FF5ABF" w:rsidRDefault="00FF5ABF" w:rsidP="00860B34">
      <w:pPr>
        <w:widowControl/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實施對象：</w:t>
      </w:r>
      <w:r w:rsidR="001F1000">
        <w:rPr>
          <w:rFonts w:ascii="標楷體" w:eastAsia="標楷體" w:hAnsi="標楷體" w:hint="eastAsia"/>
          <w:sz w:val="32"/>
          <w:szCs w:val="32"/>
        </w:rPr>
        <w:t>本校圖書館、秘書處、輔導處、教務處</w:t>
      </w:r>
      <w:r w:rsidR="00BA1459">
        <w:rPr>
          <w:rFonts w:ascii="標楷體" w:eastAsia="標楷體" w:hAnsi="標楷體" w:hint="eastAsia"/>
          <w:sz w:val="32"/>
          <w:szCs w:val="32"/>
        </w:rPr>
        <w:t>、學習指導中心</w:t>
      </w:r>
      <w:r w:rsidR="001F1000">
        <w:rPr>
          <w:rFonts w:ascii="標楷體" w:eastAsia="標楷體" w:hAnsi="標楷體" w:hint="eastAsia"/>
          <w:sz w:val="32"/>
          <w:szCs w:val="32"/>
        </w:rPr>
        <w:t>及電算中心等業務直接、高頻率面對民眾提供服務之單位。</w:t>
      </w:r>
    </w:p>
    <w:p w:rsidR="00FF5ABF" w:rsidRPr="003158BD" w:rsidRDefault="00FF5ABF" w:rsidP="00860B34">
      <w:pPr>
        <w:widowControl/>
        <w:numPr>
          <w:ilvl w:val="0"/>
          <w:numId w:val="1"/>
        </w:numPr>
        <w:snapToGrid w:val="0"/>
        <w:spacing w:afterLines="50" w:line="400" w:lineRule="exact"/>
        <w:ind w:left="573" w:hanging="573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計畫內容：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14"/>
        <w:gridCol w:w="2138"/>
        <w:gridCol w:w="4377"/>
        <w:gridCol w:w="1291"/>
      </w:tblGrid>
      <w:tr w:rsidR="00FF5AB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00" w:type="pct"/>
            <w:vAlign w:val="center"/>
          </w:tcPr>
          <w:p w:rsidR="00FF5ABF" w:rsidRDefault="00FF5ABF" w:rsidP="00860B34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實施要項</w:t>
            </w:r>
          </w:p>
        </w:tc>
        <w:tc>
          <w:tcPr>
            <w:tcW w:w="1123" w:type="pct"/>
            <w:vAlign w:val="center"/>
          </w:tcPr>
          <w:p w:rsidR="00FF5ABF" w:rsidRDefault="00FF5ABF" w:rsidP="0082624F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</w:t>
            </w:r>
            <w:r w:rsidR="0082624F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</w:p>
        </w:tc>
        <w:tc>
          <w:tcPr>
            <w:tcW w:w="2299" w:type="pct"/>
            <w:vAlign w:val="center"/>
          </w:tcPr>
          <w:p w:rsidR="00FF5ABF" w:rsidRDefault="0082624F" w:rsidP="0082624F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執行方法</w:t>
            </w:r>
          </w:p>
        </w:tc>
        <w:tc>
          <w:tcPr>
            <w:tcW w:w="678" w:type="pct"/>
            <w:vAlign w:val="center"/>
          </w:tcPr>
          <w:p w:rsidR="00FF5ABF" w:rsidRDefault="00FF5ABF" w:rsidP="00860B34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</w:p>
          <w:p w:rsidR="00FF5ABF" w:rsidRDefault="00FF5ABF" w:rsidP="00860B34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FF5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pct"/>
            <w:vMerge w:val="restart"/>
          </w:tcPr>
          <w:p w:rsidR="00FF5ABF" w:rsidRDefault="00FF5ABF" w:rsidP="00860B34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</w:t>
            </w:r>
          </w:p>
          <w:p w:rsidR="00FF5ABF" w:rsidRDefault="00E239F2" w:rsidP="00860B34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提升服務品質</w:t>
            </w:r>
            <w:r w:rsidR="00FF5AB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深化服務績效</w:t>
            </w:r>
          </w:p>
          <w:p w:rsidR="00FF5ABF" w:rsidRDefault="00FF5ABF" w:rsidP="00860B34">
            <w:pPr>
              <w:spacing w:line="400" w:lineRule="exact"/>
              <w:ind w:left="482" w:hanging="48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3" w:type="pct"/>
          </w:tcPr>
          <w:p w:rsidR="00FF5ABF" w:rsidRDefault="00FF5ABF" w:rsidP="00860B34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訂定機關年度提升服務品質執行計畫，具體規劃為民服務工作範圍。</w:t>
            </w:r>
          </w:p>
          <w:p w:rsidR="0025083A" w:rsidRDefault="0025083A" w:rsidP="00860B34">
            <w:pPr>
              <w:spacing w:line="400" w:lineRule="exact"/>
              <w:ind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9" w:type="pct"/>
          </w:tcPr>
          <w:p w:rsidR="00FF5ABF" w:rsidRDefault="00FF5ABF" w:rsidP="001E67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100年</w:t>
            </w:r>
            <w:r w:rsidR="003158B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月完成訂定</w:t>
            </w:r>
            <w:r w:rsidR="0082624F">
              <w:rPr>
                <w:rFonts w:ascii="標楷體" w:eastAsia="標楷體" w:hAnsi="標楷體" w:cs="標楷體" w:hint="eastAsia"/>
                <w:sz w:val="28"/>
                <w:szCs w:val="28"/>
              </w:rPr>
              <w:t>執行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計畫，</w:t>
            </w:r>
            <w:r w:rsidR="008354EA">
              <w:rPr>
                <w:rFonts w:ascii="標楷體" w:eastAsia="標楷體" w:hAnsi="標楷體" w:cs="標楷體" w:hint="eastAsia"/>
                <w:sz w:val="28"/>
                <w:szCs w:val="28"/>
              </w:rPr>
              <w:t>101年度3月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並</w:t>
            </w:r>
            <w:r w:rsidR="008354EA">
              <w:rPr>
                <w:rFonts w:ascii="標楷體" w:eastAsia="標楷體" w:hAnsi="標楷體" w:cs="標楷體" w:hint="eastAsia"/>
                <w:sz w:val="28"/>
                <w:szCs w:val="28"/>
              </w:rPr>
              <w:t>依據行政院「整合服務效能躍升101年續階方案」修正，</w:t>
            </w:r>
            <w:r w:rsidR="008E7FAF" w:rsidRPr="008E7FAF">
              <w:rPr>
                <w:rFonts w:ascii="標楷體" w:eastAsia="標楷體" w:hAnsi="標楷體" w:cs="標楷體" w:hint="eastAsia"/>
                <w:sz w:val="28"/>
                <w:szCs w:val="28"/>
              </w:rPr>
              <w:t>公佈於機關網站及服務場所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，落實提升為民服務品質工作。</w:t>
            </w:r>
          </w:p>
        </w:tc>
        <w:tc>
          <w:tcPr>
            <w:tcW w:w="678" w:type="pct"/>
          </w:tcPr>
          <w:p w:rsidR="00FF5ABF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F5A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pct"/>
            <w:vMerge/>
            <w:vAlign w:val="center"/>
          </w:tcPr>
          <w:p w:rsidR="00FF5ABF" w:rsidRDefault="00FF5ABF" w:rsidP="00860B34">
            <w:pPr>
              <w:spacing w:line="400" w:lineRule="exact"/>
              <w:ind w:left="482" w:hanging="482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3" w:type="pct"/>
          </w:tcPr>
          <w:p w:rsidR="00FF5ABF" w:rsidRDefault="00FF5ABF" w:rsidP="00860B34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考量民眾洽公之便利性及實用性，合宜改造服務場所及更新服務設施。</w:t>
            </w: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6E6A24" w:rsidRDefault="006E6A24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76A">
              <w:rPr>
                <w:rFonts w:ascii="標楷體" w:eastAsia="標楷體" w:hAnsi="標楷體" w:cs="標楷體" w:hint="eastAsia"/>
                <w:sz w:val="28"/>
                <w:szCs w:val="28"/>
              </w:rPr>
              <w:t>具體規劃學生服務工作範圍。</w:t>
            </w:r>
          </w:p>
        </w:tc>
        <w:tc>
          <w:tcPr>
            <w:tcW w:w="2299" w:type="pct"/>
          </w:tcPr>
          <w:p w:rsidR="00FF5ABF" w:rsidRDefault="00FF5ABF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1.服務場所</w:t>
            </w:r>
          </w:p>
          <w:p w:rsidR="0025083A" w:rsidRPr="0025083A" w:rsidRDefault="0025083A" w:rsidP="00860B34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508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100年4月份重新規劃及整頓教學大樓教學環境美化工程及設置高雄捷運、高雄公園進出校園動線引導標示。</w:t>
            </w:r>
          </w:p>
          <w:p w:rsidR="0025083A" w:rsidRPr="0025083A" w:rsidRDefault="0025083A" w:rsidP="00860B34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508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100年5月利用圖書館未使用空間，規劃建置書城及音樂餐廳，服務社區民眾。</w:t>
            </w:r>
          </w:p>
          <w:p w:rsidR="0025083A" w:rsidRDefault="003A48C6" w:rsidP="00860B34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規劃</w:t>
            </w:r>
            <w:r w:rsidR="006E6A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高雄國際會館</w:t>
            </w:r>
            <w:r w:rsidR="0025083A" w:rsidRPr="002508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</w:t>
            </w:r>
            <w:r w:rsidR="0025083A" w:rsidRPr="0025083A">
              <w:rPr>
                <w:rFonts w:ascii="標楷體" w:eastAsia="標楷體" w:hAnsi="標楷體"/>
                <w:color w:val="000000"/>
                <w:sz w:val="28"/>
                <w:szCs w:val="28"/>
              </w:rPr>
              <w:t>OT案，快速提升校園和教學的設備，強化小港及臨海工業區的會展及教育訓練服務，推動南台灣及小港地區公民社會發展。</w:t>
            </w:r>
          </w:p>
          <w:p w:rsidR="0025083A" w:rsidRPr="000E1F3D" w:rsidRDefault="000E1F3D" w:rsidP="00860B34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0E1F3D">
              <w:rPr>
                <w:rFonts w:ascii="標楷體" w:eastAsia="標楷體" w:hAnsi="標楷體" w:hint="eastAsia"/>
                <w:sz w:val="28"/>
                <w:szCs w:val="28"/>
              </w:rPr>
              <w:t>改善機關內外環境，規劃具有特色並符民眾需求之設施，並</w:t>
            </w:r>
            <w:r w:rsidRPr="000E1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於校門口建置「小港旅遊</w:t>
            </w:r>
            <w:r w:rsidR="006E6A2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</w:t>
            </w:r>
            <w:r w:rsidRPr="000E1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服務中心(i-center)」</w:t>
            </w:r>
            <w:r w:rsidRPr="000E1F3D">
              <w:rPr>
                <w:rFonts w:ascii="標楷體" w:eastAsia="標楷體" w:hAnsi="標楷體" w:hint="eastAsia"/>
                <w:sz w:val="28"/>
                <w:szCs w:val="28"/>
              </w:rPr>
              <w:t>主動協助民眾申辦，親切導引服務，並提供業務諮詢。</w:t>
            </w:r>
          </w:p>
          <w:p w:rsidR="00FF5ABF" w:rsidRDefault="00FF5ABF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2.服務設施</w:t>
            </w:r>
          </w:p>
          <w:p w:rsidR="0058351E" w:rsidRDefault="0058351E" w:rsidP="00860B34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規劃完善停車空間</w:t>
            </w:r>
            <w:r w:rsidRPr="005835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AA1369" w:rsidRDefault="00AA1369" w:rsidP="00860B34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於校園建置公共傢俱，提供洽公民眾優質休憩空間。</w:t>
            </w:r>
          </w:p>
          <w:p w:rsidR="006E6A24" w:rsidRDefault="006E6A24" w:rsidP="00860B34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開放校園空間供社區民眾運動休憩。</w:t>
            </w:r>
          </w:p>
          <w:p w:rsidR="006E6A24" w:rsidRDefault="006E6A24" w:rsidP="00860B34">
            <w:pPr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本校圖書館基於資源分享精神，開放市民使用。</w:t>
            </w:r>
          </w:p>
          <w:p w:rsidR="006E6A24" w:rsidRDefault="006E6A24" w:rsidP="006E6A24">
            <w:pPr>
              <w:spacing w:line="400" w:lineRule="exact"/>
              <w:ind w:left="9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F5ABF" w:rsidRDefault="000E1F3D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透過網站公告及書面張貼主動協助學生申請社團活動、獎學金補助、操行成績證明及諮詢輔導等，皆提供親切導引與服務，並提供相關業務諮詢服務。</w:t>
            </w:r>
          </w:p>
        </w:tc>
        <w:tc>
          <w:tcPr>
            <w:tcW w:w="678" w:type="pct"/>
          </w:tcPr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F5ABF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13301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48C6" w:rsidRDefault="003A48C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E1F3D" w:rsidRDefault="000E1F3D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85BD6" w:rsidRDefault="00285BD6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6765" w:rsidRDefault="001E6765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A43D3" w:rsidRDefault="00DA43D3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6765" w:rsidRDefault="001E6765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E345C1" w:rsidTr="0036607B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900" w:type="pct"/>
            <w:vAlign w:val="center"/>
          </w:tcPr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二、</w:t>
            </w:r>
          </w:p>
          <w:p w:rsidR="00E345C1" w:rsidRDefault="00E345C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便捷行政程序，確保流程透明</w:t>
            </w:r>
          </w:p>
        </w:tc>
        <w:tc>
          <w:tcPr>
            <w:tcW w:w="1123" w:type="pct"/>
          </w:tcPr>
          <w:p w:rsidR="00E345C1" w:rsidRDefault="001F71F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簡化申請流程手續</w:t>
            </w:r>
          </w:p>
        </w:tc>
        <w:tc>
          <w:tcPr>
            <w:tcW w:w="2299" w:type="pct"/>
          </w:tcPr>
          <w:p w:rsidR="00E345C1" w:rsidRDefault="001F71F1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有關申請作業流程以簡化為原則，訂立標準作業規範，並將作業流程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步驟</w:t>
            </w: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、辦理時限、及申請書表等，建置於網站上，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提供線上或郵寄等多元服務。</w:t>
            </w:r>
          </w:p>
        </w:tc>
        <w:tc>
          <w:tcPr>
            <w:tcW w:w="678" w:type="pct"/>
          </w:tcPr>
          <w:p w:rsidR="00E345C1" w:rsidRDefault="001F71F1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各單位</w:t>
            </w:r>
          </w:p>
        </w:tc>
      </w:tr>
      <w:tr w:rsidR="00FF5ABF" w:rsidRPr="003158BD">
        <w:tblPrEx>
          <w:tblCellMar>
            <w:top w:w="0" w:type="dxa"/>
            <w:bottom w:w="0" w:type="dxa"/>
          </w:tblCellMar>
        </w:tblPrEx>
        <w:tc>
          <w:tcPr>
            <w:tcW w:w="900" w:type="pct"/>
            <w:vAlign w:val="center"/>
          </w:tcPr>
          <w:p w:rsidR="00FF5ABF" w:rsidRPr="003158BD" w:rsidRDefault="003158BD" w:rsidP="00860B34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58BD"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</w:p>
          <w:p w:rsidR="003158BD" w:rsidRPr="003158BD" w:rsidRDefault="001F71F1" w:rsidP="00860B34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尊重學生需求</w:t>
            </w:r>
            <w:r w:rsidR="003158BD" w:rsidRPr="003158BD">
              <w:rPr>
                <w:rFonts w:ascii="標楷體" w:eastAsia="標楷體" w:hAnsi="標楷體" w:hint="eastAsia"/>
                <w:b/>
                <w:sz w:val="28"/>
                <w:szCs w:val="28"/>
              </w:rPr>
              <w:t>，建立顧客關係</w:t>
            </w:r>
          </w:p>
        </w:tc>
        <w:tc>
          <w:tcPr>
            <w:tcW w:w="1123" w:type="pct"/>
          </w:tcPr>
          <w:p w:rsidR="00FF5ABF" w:rsidRDefault="00CE16F3" w:rsidP="00860B34">
            <w:pPr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重視學生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及民眾</w:t>
            </w: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意見反應。</w:t>
            </w:r>
          </w:p>
          <w:p w:rsidR="00537C09" w:rsidRDefault="00537C0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37C09" w:rsidRDefault="00537C0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37C09" w:rsidRDefault="00537C0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37C09" w:rsidRDefault="00537C0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37C09" w:rsidRDefault="00537C0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37C09" w:rsidRDefault="00537C0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37C09" w:rsidRDefault="00537C0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37C09" w:rsidRDefault="00537C0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37C09" w:rsidRDefault="00537C0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E16F3" w:rsidRPr="001F71F1" w:rsidRDefault="00537C09" w:rsidP="00860B34">
            <w:pPr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辦理學生問卷調查</w:t>
            </w:r>
          </w:p>
        </w:tc>
        <w:tc>
          <w:tcPr>
            <w:tcW w:w="2299" w:type="pct"/>
          </w:tcPr>
          <w:p w:rsidR="00CE16F3" w:rsidRPr="00E9776A" w:rsidRDefault="00CE16F3" w:rsidP="00860B34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建立學生抱怨處理機制，提供即時、有效之處理方式，減少處理時間成本，降低學生抱怨頻率。</w:t>
            </w:r>
          </w:p>
          <w:p w:rsidR="00CE16F3" w:rsidRPr="00E9776A" w:rsidRDefault="00CE16F3" w:rsidP="00860B34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廣開學生建言管道，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例如線上服務諮詢、諮詢服務專線、輔導服務信箱等，</w:t>
            </w: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重視學生興革建議及陳情案件，審慎、迅速地處理問題。</w:t>
            </w:r>
          </w:p>
          <w:p w:rsidR="00CE16F3" w:rsidRDefault="00CE16F3" w:rsidP="00860B34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建立「常見問題集」（</w:t>
            </w:r>
            <w:r w:rsidRPr="00E9776A">
              <w:rPr>
                <w:rFonts w:ascii="標楷體" w:eastAsia="標楷體" w:hAnsi="標楷體"/>
                <w:sz w:val="28"/>
                <w:szCs w:val="28"/>
              </w:rPr>
              <w:t>FAQ</w:t>
            </w:r>
            <w:r w:rsidRPr="00E9776A">
              <w:rPr>
                <w:rFonts w:ascii="標楷體" w:eastAsia="標楷體" w:hAnsi="標楷體" w:hint="eastAsia"/>
                <w:sz w:val="28"/>
                <w:szCs w:val="28"/>
              </w:rPr>
              <w:t>）管理機制，</w:t>
            </w:r>
            <w:r w:rsidR="00537C09" w:rsidRPr="00385044">
              <w:rPr>
                <w:rFonts w:ascii="標楷體" w:eastAsia="標楷體" w:hAnsi="標楷體" w:hint="eastAsia"/>
                <w:sz w:val="28"/>
                <w:szCs w:val="28"/>
              </w:rPr>
              <w:t>積極檢討改進服務政策或措施，減少民眾疑惑，增進對政府施政之信賴感。</w:t>
            </w:r>
          </w:p>
          <w:p w:rsidR="00893944" w:rsidRDefault="00537C09" w:rsidP="00860B34">
            <w:pPr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37C09">
              <w:rPr>
                <w:rFonts w:ascii="標楷體" w:eastAsia="標楷體" w:hAnsi="標楷體" w:hint="eastAsia"/>
                <w:sz w:val="28"/>
                <w:szCs w:val="28"/>
              </w:rPr>
              <w:t>透過學生需求調查規劃服務政策或措施。辦理幹部研習會、或畢聯會及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學生座談會等，透過雙向溝通方式了解學生需求。</w:t>
            </w:r>
          </w:p>
          <w:p w:rsidR="00893944" w:rsidRPr="00893944" w:rsidRDefault="00537C09" w:rsidP="00860B34">
            <w:pPr>
              <w:numPr>
                <w:ilvl w:val="0"/>
                <w:numId w:val="13"/>
              </w:numPr>
              <w:spacing w:line="400" w:lineRule="exact"/>
              <w:ind w:leftChars="-15" w:left="835" w:hangingChars="311" w:hanging="871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93944">
              <w:rPr>
                <w:rFonts w:ascii="標楷體" w:eastAsia="標楷體" w:hAnsi="標楷體" w:hint="eastAsia"/>
                <w:sz w:val="28"/>
                <w:szCs w:val="28"/>
              </w:rPr>
              <w:t>定期辦理學生意見調查，分析調查</w:t>
            </w:r>
          </w:p>
          <w:p w:rsidR="00537C09" w:rsidRPr="00CE16F3" w:rsidRDefault="00537C09" w:rsidP="00860B34">
            <w:pPr>
              <w:spacing w:line="400" w:lineRule="exact"/>
              <w:ind w:left="-36" w:firstLineChars="100" w:firstLine="28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93944">
              <w:rPr>
                <w:rFonts w:ascii="標楷體" w:eastAsia="標楷體" w:hAnsi="標楷體" w:hint="eastAsia"/>
                <w:sz w:val="28"/>
                <w:szCs w:val="28"/>
              </w:rPr>
              <w:t>結果，提</w:t>
            </w:r>
            <w:r w:rsidRPr="008939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供改進服務之參</w:t>
            </w:r>
            <w:r w:rsidRPr="00E977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考。</w:t>
            </w:r>
          </w:p>
        </w:tc>
        <w:tc>
          <w:tcPr>
            <w:tcW w:w="678" w:type="pct"/>
          </w:tcPr>
          <w:p w:rsidR="00FF5ABF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各單位</w:t>
            </w: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</w:tc>
      </w:tr>
      <w:tr w:rsidR="003158BD" w:rsidRPr="003158BD">
        <w:tblPrEx>
          <w:tblCellMar>
            <w:top w:w="0" w:type="dxa"/>
            <w:bottom w:w="0" w:type="dxa"/>
          </w:tblCellMar>
        </w:tblPrEx>
        <w:tc>
          <w:tcPr>
            <w:tcW w:w="900" w:type="pct"/>
            <w:vAlign w:val="center"/>
          </w:tcPr>
          <w:p w:rsidR="003158BD" w:rsidRPr="003158BD" w:rsidRDefault="003158BD" w:rsidP="00860B34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58BD">
              <w:rPr>
                <w:rFonts w:ascii="標楷體" w:eastAsia="標楷體" w:hAnsi="標楷體" w:hint="eastAsia"/>
                <w:b/>
                <w:sz w:val="28"/>
                <w:szCs w:val="28"/>
              </w:rPr>
              <w:t>四、</w:t>
            </w:r>
          </w:p>
          <w:p w:rsidR="003158BD" w:rsidRPr="003158BD" w:rsidRDefault="003158BD" w:rsidP="00860B34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58BD">
              <w:rPr>
                <w:rFonts w:ascii="標楷體" w:eastAsia="標楷體" w:hAnsi="標楷體" w:hint="eastAsia"/>
                <w:b/>
                <w:sz w:val="28"/>
                <w:szCs w:val="28"/>
              </w:rPr>
              <w:t>豐富服務資訊，促進網路溝通</w:t>
            </w:r>
          </w:p>
        </w:tc>
        <w:tc>
          <w:tcPr>
            <w:tcW w:w="1123" w:type="pct"/>
          </w:tcPr>
          <w:p w:rsidR="00893944" w:rsidRDefault="00893944" w:rsidP="00860B34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本校網站</w:t>
            </w:r>
            <w:r w:rsidRPr="00385044">
              <w:rPr>
                <w:rFonts w:ascii="標楷體" w:eastAsia="標楷體" w:hAnsi="標楷體" w:hint="eastAsia"/>
                <w:sz w:val="28"/>
                <w:szCs w:val="28"/>
              </w:rPr>
              <w:t>主動規劃公開機關基本資料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等資訊。</w:t>
            </w:r>
          </w:p>
          <w:p w:rsidR="00893944" w:rsidRPr="0043522A" w:rsidRDefault="00893944" w:rsidP="00860B34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522A">
              <w:rPr>
                <w:rFonts w:ascii="標楷體" w:eastAsia="標楷體" w:hAnsi="標楷體" w:hint="eastAsia"/>
                <w:sz w:val="28"/>
                <w:szCs w:val="28"/>
              </w:rPr>
              <w:t>本校網站或網頁設計，網站（頁）資訊檢索應規劃提供檢索方式。</w:t>
            </w:r>
          </w:p>
          <w:p w:rsidR="00893944" w:rsidRDefault="00893944" w:rsidP="00860B34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8504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規劃建置多元化電子參與管道，以提供民眾友善網路溝通環境。</w:t>
            </w:r>
          </w:p>
          <w:p w:rsidR="003158BD" w:rsidRPr="00893944" w:rsidRDefault="00893944" w:rsidP="00860B34">
            <w:pPr>
              <w:numPr>
                <w:ilvl w:val="0"/>
                <w:numId w:val="15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85044">
              <w:rPr>
                <w:rFonts w:ascii="標楷體" w:eastAsia="標楷體" w:hAnsi="標楷體" w:hint="eastAsia"/>
                <w:sz w:val="28"/>
                <w:szCs w:val="28"/>
              </w:rPr>
              <w:t>賡續檢討推動網站（線上）申辦業務及服務項目，提高線上申辦使用率。</w:t>
            </w:r>
          </w:p>
        </w:tc>
        <w:tc>
          <w:tcPr>
            <w:tcW w:w="2299" w:type="pct"/>
          </w:tcPr>
          <w:p w:rsidR="0043522A" w:rsidRPr="0043522A" w:rsidRDefault="0043522A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本校</w:t>
            </w:r>
            <w:r w:rsidRPr="006B59A4">
              <w:rPr>
                <w:rFonts w:ascii="標楷體" w:eastAsia="標楷體" w:hAnsi="標楷體" w:hint="eastAsia"/>
                <w:sz w:val="28"/>
                <w:szCs w:val="28"/>
              </w:rPr>
              <w:t>網站公開基本資料、校務發展、服務措施及財務報表等重要資訊，提供之資訊內容正確連結，並即時更新</w:t>
            </w:r>
          </w:p>
          <w:p w:rsidR="0043522A" w:rsidRPr="00ED2305" w:rsidRDefault="0043522A" w:rsidP="00860B34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ED2305">
              <w:rPr>
                <w:rFonts w:ascii="標楷體" w:eastAsia="標楷體" w:hAnsi="標楷體" w:hint="eastAsia"/>
                <w:sz w:val="28"/>
                <w:szCs w:val="28"/>
              </w:rPr>
              <w:t>本校網站或網頁建置資訊檢索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或搜尋</w:t>
            </w:r>
            <w:r w:rsidRPr="00ED230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D2305">
              <w:rPr>
                <w:rFonts w:eastAsia="標楷體"/>
                <w:color w:val="000000"/>
                <w:sz w:val="28"/>
                <w:szCs w:val="28"/>
              </w:rPr>
              <w:t>提高網站資訊檢索介面的友善度，導引民眾迅速查詢所需資訊。</w:t>
            </w:r>
          </w:p>
          <w:p w:rsidR="0043522A" w:rsidRDefault="0043522A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3522A" w:rsidRDefault="0043522A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3522A" w:rsidRPr="0043522A" w:rsidRDefault="0043522A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3522A" w:rsidRPr="00ED2305" w:rsidRDefault="0043522A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230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本校網站建置多元化電子參與管道，如：學術單位提供交流討論區、行政單位提供諮詢信箱、圖書館提供留言板等，以提供民眾多元之抒發意見管道，建立良好溝通模式。</w:t>
            </w:r>
          </w:p>
          <w:p w:rsidR="0043522A" w:rsidRPr="0098094F" w:rsidRDefault="0043522A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158BD" w:rsidRDefault="0043522A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85044">
              <w:rPr>
                <w:rFonts w:ascii="標楷體" w:eastAsia="標楷體" w:hAnsi="標楷體" w:hint="eastAsia"/>
                <w:sz w:val="28"/>
                <w:szCs w:val="28"/>
              </w:rPr>
              <w:t>賡續檢討推動網站（線上）申辦業務及服務項目，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如：教務處註冊組提供線上新生報名系統、輔導處提供線上活動報名等</w:t>
            </w:r>
            <w:r w:rsidRPr="00385044">
              <w:rPr>
                <w:rFonts w:ascii="標楷體" w:eastAsia="標楷體" w:hAnsi="標楷體" w:hint="eastAsia"/>
                <w:sz w:val="28"/>
                <w:szCs w:val="28"/>
              </w:rPr>
              <w:t>，提高線上申辦使用率，增加民眾之便利性。</w:t>
            </w:r>
          </w:p>
        </w:tc>
        <w:tc>
          <w:tcPr>
            <w:tcW w:w="678" w:type="pct"/>
          </w:tcPr>
          <w:p w:rsidR="003158BD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各單位</w:t>
            </w: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電算中心</w:t>
            </w: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電算中心</w:t>
            </w: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3989" w:rsidRDefault="00E3398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3989" w:rsidRDefault="00E33989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電算中心</w:t>
            </w:r>
          </w:p>
          <w:p w:rsidR="00DD4D14" w:rsidRDefault="00DD4D14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158BD" w:rsidRPr="003158BD">
        <w:tblPrEx>
          <w:tblCellMar>
            <w:top w:w="0" w:type="dxa"/>
            <w:bottom w:w="0" w:type="dxa"/>
          </w:tblCellMar>
        </w:tblPrEx>
        <w:tc>
          <w:tcPr>
            <w:tcW w:w="900" w:type="pct"/>
            <w:vAlign w:val="center"/>
          </w:tcPr>
          <w:p w:rsidR="003158BD" w:rsidRPr="003158BD" w:rsidRDefault="003158BD" w:rsidP="00860B34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58B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五、</w:t>
            </w:r>
          </w:p>
          <w:p w:rsidR="003158BD" w:rsidRPr="003158BD" w:rsidRDefault="003158BD" w:rsidP="00860B34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158BD">
              <w:rPr>
                <w:rFonts w:ascii="標楷體" w:eastAsia="標楷體" w:hAnsi="標楷體" w:hint="eastAsia"/>
                <w:b/>
                <w:sz w:val="28"/>
                <w:szCs w:val="28"/>
              </w:rPr>
              <w:t>創新服務方式，整合服務資源</w:t>
            </w:r>
          </w:p>
        </w:tc>
        <w:tc>
          <w:tcPr>
            <w:tcW w:w="1123" w:type="pct"/>
          </w:tcPr>
          <w:p w:rsidR="00E33989" w:rsidRDefault="00E33989" w:rsidP="00860B34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3989">
              <w:rPr>
                <w:rFonts w:ascii="標楷體" w:eastAsia="標楷體" w:hAnsi="標楷體" w:hint="eastAsia"/>
                <w:sz w:val="28"/>
                <w:szCs w:val="28"/>
              </w:rPr>
              <w:t>以學生需求為導向之服務</w:t>
            </w:r>
          </w:p>
          <w:p w:rsidR="00E33989" w:rsidRDefault="00E33989" w:rsidP="00860B34">
            <w:pPr>
              <w:spacing w:line="400" w:lineRule="exact"/>
              <w:ind w:left="885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4556D" w:rsidRDefault="0034556D" w:rsidP="00860B34">
            <w:pPr>
              <w:spacing w:line="400" w:lineRule="exact"/>
              <w:ind w:left="885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3989" w:rsidRDefault="0034556D" w:rsidP="00860B34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建立健康學習與推動整合服務之精神</w:t>
            </w:r>
          </w:p>
          <w:p w:rsidR="00E32512" w:rsidRDefault="00E32512" w:rsidP="00860B34">
            <w:pPr>
              <w:spacing w:line="400" w:lineRule="exact"/>
              <w:ind w:left="885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32512" w:rsidRDefault="00E32512" w:rsidP="00860B34">
            <w:pPr>
              <w:spacing w:line="400" w:lineRule="exact"/>
              <w:ind w:left="885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4556D" w:rsidRPr="00E33989" w:rsidRDefault="00E32512" w:rsidP="00860B34">
            <w:pPr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整合市政服務、落實「交通新幹線 ‧學習新動線」</w:t>
            </w:r>
            <w:r w:rsidR="0078085A">
              <w:rPr>
                <w:rFonts w:ascii="標楷體" w:eastAsia="標楷體" w:hAnsi="標楷體" w:hint="eastAsia"/>
                <w:sz w:val="28"/>
                <w:szCs w:val="28"/>
              </w:rPr>
              <w:t>校務發展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理念</w:t>
            </w:r>
          </w:p>
          <w:p w:rsidR="003158BD" w:rsidRDefault="003158BD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4556D" w:rsidRPr="00E32512" w:rsidRDefault="0034556D" w:rsidP="00860B3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99" w:type="pct"/>
          </w:tcPr>
          <w:p w:rsidR="003158BD" w:rsidRDefault="00E33989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針對學生提出之意見，</w:t>
            </w:r>
            <w:r w:rsidRPr="00E977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規劃創新性、有創意之加值服務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，例如100年度因應新住民及婦女學生需求辦理的「安心100伴讀計劃」活動</w:t>
            </w:r>
            <w:r w:rsidRPr="00E977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4556D" w:rsidRDefault="0034556D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34556D" w:rsidRDefault="0034556D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977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從學校服務資源整合及共享角度出發，規劃跨處室整合服務或業務體系垂直整合服務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，例如志工人力之支援整合運用，並持續推動學生志工服務之精神</w:t>
            </w:r>
            <w:r w:rsidRPr="00E977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E32512" w:rsidRDefault="00E32512" w:rsidP="00860B34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34556D" w:rsidRDefault="00E32512" w:rsidP="0078085A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於高雄捷運美麗島站設置</w:t>
            </w:r>
            <w:r w:rsidRPr="00E325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「城市學堂」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E325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為市立空大擴張服務境界，也為市民、城市新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</w:t>
            </w:r>
            <w:r w:rsidRPr="00E325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民、城市自由行學習者提供一個城市的、公益的、學習的資源服務中心。民眾可以透過空中大學規劃的各類學習課程，體現終身學習的樂趣；城市新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</w:t>
            </w:r>
            <w:r w:rsidRPr="00E325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民可以透過學堂內的網路知識平台，與母國學習資源互通信息，保障新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</w:t>
            </w:r>
            <w:r w:rsidRPr="00E325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移民的學習權、滿足新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</w:t>
            </w:r>
            <w:r w:rsidRPr="00E325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民的學</w:t>
            </w:r>
            <w:r w:rsidRPr="00E325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習需求；</w:t>
            </w:r>
            <w:r w:rsidRPr="0026689B">
              <w:rPr>
                <w:rFonts w:ascii="標楷體" w:eastAsia="標楷體" w:hAnsi="標楷體" w:hint="eastAsia"/>
                <w:sz w:val="28"/>
                <w:szCs w:val="28"/>
              </w:rPr>
              <w:t>遊客與城市自由行者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  <w:r w:rsidRPr="0026689B">
              <w:rPr>
                <w:rFonts w:ascii="標楷體" w:eastAsia="標楷體" w:hAnsi="標楷體" w:hint="eastAsia"/>
                <w:sz w:val="28"/>
                <w:szCs w:val="28"/>
              </w:rPr>
              <w:t>可以透過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位於</w:t>
            </w:r>
            <w:r w:rsidRPr="0026689B">
              <w:rPr>
                <w:rFonts w:ascii="標楷體" w:eastAsia="標楷體" w:hAnsi="標楷體" w:hint="eastAsia"/>
                <w:sz w:val="28"/>
                <w:szCs w:val="28"/>
              </w:rPr>
              <w:t>學堂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內，由市府觀光局委託營運之「旅客服務中心i-center」獲得觀光資訊</w:t>
            </w:r>
            <w:r w:rsidRPr="0026689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572D4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26689B">
              <w:rPr>
                <w:rFonts w:ascii="標楷體" w:eastAsia="標楷體" w:hAnsi="標楷體" w:hint="eastAsia"/>
                <w:sz w:val="28"/>
                <w:szCs w:val="28"/>
              </w:rPr>
              <w:t>深度城市之旅。</w:t>
            </w:r>
          </w:p>
        </w:tc>
        <w:tc>
          <w:tcPr>
            <w:tcW w:w="678" w:type="pct"/>
          </w:tcPr>
          <w:p w:rsidR="003158BD" w:rsidRDefault="00E33989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325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輔導處</w:t>
            </w: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各單位</w:t>
            </w: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60B34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860B34" w:rsidRPr="00E32512" w:rsidRDefault="00860B34" w:rsidP="00860B34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學習指導中心</w:t>
            </w:r>
          </w:p>
        </w:tc>
      </w:tr>
    </w:tbl>
    <w:p w:rsidR="00FF5ABF" w:rsidRDefault="00FF5ABF" w:rsidP="00860B34">
      <w:pPr>
        <w:snapToGrid w:val="0"/>
        <w:spacing w:beforeLines="50" w:line="400" w:lineRule="exact"/>
        <w:rPr>
          <w:rFonts w:ascii="標楷體" w:eastAsia="標楷體" w:hAnsi="標楷體"/>
          <w:sz w:val="32"/>
          <w:szCs w:val="32"/>
        </w:rPr>
      </w:pPr>
    </w:p>
    <w:p w:rsidR="00FF5ABF" w:rsidRDefault="00FF5ABF" w:rsidP="00860B34">
      <w:pPr>
        <w:widowControl/>
        <w:numPr>
          <w:ilvl w:val="0"/>
          <w:numId w:val="1"/>
        </w:numPr>
        <w:snapToGrid w:val="0"/>
        <w:spacing w:line="400" w:lineRule="exact"/>
        <w:ind w:left="573" w:hanging="573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管制考核</w:t>
      </w:r>
    </w:p>
    <w:p w:rsidR="00FF5ABF" w:rsidRDefault="00FF5ABF" w:rsidP="00860B3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平時查核：</w:t>
      </w:r>
      <w:r w:rsidR="00A57624">
        <w:rPr>
          <w:rFonts w:ascii="標楷體" w:eastAsia="標楷體" w:hAnsi="標楷體" w:hint="eastAsia"/>
          <w:sz w:val="32"/>
          <w:szCs w:val="32"/>
        </w:rPr>
        <w:t>就各單位辦理提升服務品質情形，得實施不定期查證及考核</w:t>
      </w:r>
      <w:r>
        <w:rPr>
          <w:rFonts w:eastAsia="標楷體" w:hint="eastAsia"/>
          <w:sz w:val="32"/>
          <w:szCs w:val="32"/>
        </w:rPr>
        <w:t>。</w:t>
      </w:r>
    </w:p>
    <w:p w:rsidR="00FF5ABF" w:rsidRDefault="00FF5ABF" w:rsidP="00860B34">
      <w:pPr>
        <w:widowControl/>
        <w:numPr>
          <w:ilvl w:val="0"/>
          <w:numId w:val="2"/>
        </w:numPr>
        <w:snapToGrid w:val="0"/>
        <w:spacing w:line="400" w:lineRule="exact"/>
        <w:ind w:left="1037" w:hanging="85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年度查核：</w:t>
      </w:r>
      <w:r>
        <w:rPr>
          <w:rFonts w:ascii="標楷體" w:eastAsia="標楷體" w:hint="eastAsia"/>
          <w:sz w:val="32"/>
          <w:szCs w:val="32"/>
        </w:rPr>
        <w:t>配合</w:t>
      </w:r>
      <w:r w:rsidR="00A57624">
        <w:rPr>
          <w:rFonts w:ascii="標楷體" w:eastAsia="標楷體" w:hint="eastAsia"/>
          <w:sz w:val="32"/>
          <w:szCs w:val="32"/>
        </w:rPr>
        <w:t>高雄市政府</w:t>
      </w:r>
      <w:r>
        <w:rPr>
          <w:rFonts w:ascii="標楷體" w:eastAsia="標楷體" w:hint="eastAsia"/>
          <w:sz w:val="32"/>
          <w:szCs w:val="32"/>
        </w:rPr>
        <w:t>辦理年度服務品質獎評獎期程，</w:t>
      </w:r>
      <w:r>
        <w:rPr>
          <w:rFonts w:ascii="標楷體" w:eastAsia="標楷體" w:hAnsi="標楷體" w:hint="eastAsia"/>
          <w:sz w:val="32"/>
          <w:szCs w:val="32"/>
        </w:rPr>
        <w:t>自行</w:t>
      </w:r>
      <w:r>
        <w:rPr>
          <w:rFonts w:ascii="標楷體" w:eastAsia="標楷體" w:hint="eastAsia"/>
          <w:sz w:val="32"/>
          <w:szCs w:val="32"/>
        </w:rPr>
        <w:t>規劃辦理</w:t>
      </w:r>
      <w:r>
        <w:rPr>
          <w:rFonts w:ascii="標楷體" w:eastAsia="標楷體" w:hAnsi="標楷體" w:hint="eastAsia"/>
          <w:sz w:val="32"/>
          <w:szCs w:val="32"/>
        </w:rPr>
        <w:t>所屬</w:t>
      </w:r>
      <w:r w:rsidR="00A57624">
        <w:rPr>
          <w:rFonts w:ascii="標楷體" w:eastAsia="標楷體" w:hAnsi="標楷體" w:hint="eastAsia"/>
          <w:sz w:val="32"/>
          <w:szCs w:val="32"/>
        </w:rPr>
        <w:t>單位</w:t>
      </w:r>
      <w:r>
        <w:rPr>
          <w:rFonts w:ascii="標楷體" w:eastAsia="標楷體" w:hAnsi="標楷體" w:hint="eastAsia"/>
          <w:sz w:val="32"/>
          <w:szCs w:val="32"/>
        </w:rPr>
        <w:t>評審及獎懲。</w:t>
      </w:r>
    </w:p>
    <w:p w:rsidR="00FF5ABF" w:rsidRDefault="00FF5ABF" w:rsidP="00860B34">
      <w:pPr>
        <w:widowControl/>
        <w:numPr>
          <w:ilvl w:val="0"/>
          <w:numId w:val="1"/>
        </w:numPr>
        <w:snapToGrid w:val="0"/>
        <w:spacing w:line="400" w:lineRule="exact"/>
      </w:pPr>
      <w:r>
        <w:rPr>
          <w:rFonts w:ascii="標楷體" w:eastAsia="標楷體" w:hAnsi="標楷體" w:hint="eastAsia"/>
          <w:sz w:val="32"/>
          <w:szCs w:val="32"/>
        </w:rPr>
        <w:t>其他：本計畫如有未盡事宜，得依實際需要修正或另行補充規定。</w:t>
      </w:r>
    </w:p>
    <w:p w:rsidR="00FF5ABF" w:rsidRDefault="00FF5ABF" w:rsidP="00860B34">
      <w:pPr>
        <w:spacing w:line="400" w:lineRule="exact"/>
      </w:pPr>
    </w:p>
    <w:p w:rsidR="00FF5ABF" w:rsidRDefault="00FF5ABF" w:rsidP="00860B34">
      <w:pPr>
        <w:spacing w:line="400" w:lineRule="exact"/>
      </w:pPr>
    </w:p>
    <w:p w:rsidR="00FF5ABF" w:rsidRDefault="00FF5ABF" w:rsidP="00860B34">
      <w:pPr>
        <w:spacing w:beforeLines="150" w:line="400" w:lineRule="exact"/>
        <w:rPr>
          <w:rFonts w:hint="eastAsia"/>
        </w:rPr>
      </w:pPr>
    </w:p>
    <w:sectPr w:rsidR="00FF5ABF">
      <w:headerReference w:type="default" r:id="rId8"/>
      <w:footerReference w:type="even" r:id="rId9"/>
      <w:footerReference w:type="default" r:id="rId10"/>
      <w:pgSz w:w="11907" w:h="16840" w:code="9"/>
      <w:pgMar w:top="1134" w:right="1361" w:bottom="1418" w:left="1361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9E" w:rsidRDefault="00C75F9E">
      <w:r>
        <w:separator/>
      </w:r>
    </w:p>
  </w:endnote>
  <w:endnote w:type="continuationSeparator" w:id="0">
    <w:p w:rsidR="00C75F9E" w:rsidRDefault="00C7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BF" w:rsidRDefault="00FF5AB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5ABF" w:rsidRDefault="00FF5AB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BF" w:rsidRDefault="00FF5AB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05F0">
      <w:rPr>
        <w:rStyle w:val="a8"/>
        <w:noProof/>
      </w:rPr>
      <w:t>3</w:t>
    </w:r>
    <w:r>
      <w:rPr>
        <w:rStyle w:val="a8"/>
      </w:rPr>
      <w:fldChar w:fldCharType="end"/>
    </w:r>
  </w:p>
  <w:p w:rsidR="00FF5ABF" w:rsidRDefault="00FF5A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9E" w:rsidRDefault="00C75F9E">
      <w:r>
        <w:separator/>
      </w:r>
    </w:p>
  </w:footnote>
  <w:footnote w:type="continuationSeparator" w:id="0">
    <w:p w:rsidR="00C75F9E" w:rsidRDefault="00C75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BF" w:rsidRDefault="00FF5ABF">
    <w:pPr>
      <w:pStyle w:val="a6"/>
      <w:jc w:val="right"/>
      <w:rPr>
        <w:rFonts w:hint="eastAsia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97F"/>
    <w:multiLevelType w:val="hybridMultilevel"/>
    <w:tmpl w:val="54247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EF26EF"/>
    <w:multiLevelType w:val="hybridMultilevel"/>
    <w:tmpl w:val="8CFE7998"/>
    <w:lvl w:ilvl="0" w:tplc="2A7E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850E37"/>
    <w:multiLevelType w:val="hybridMultilevel"/>
    <w:tmpl w:val="297E1842"/>
    <w:lvl w:ilvl="0" w:tplc="C270DF1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002AAF"/>
    <w:multiLevelType w:val="hybridMultilevel"/>
    <w:tmpl w:val="20721BAA"/>
    <w:lvl w:ilvl="0" w:tplc="754EAC1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8D188D"/>
    <w:multiLevelType w:val="hybridMultilevel"/>
    <w:tmpl w:val="2B222076"/>
    <w:lvl w:ilvl="0" w:tplc="1490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2A3B37"/>
    <w:multiLevelType w:val="hybridMultilevel"/>
    <w:tmpl w:val="8B6EA750"/>
    <w:lvl w:ilvl="0" w:tplc="3AB48F1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530B3F"/>
    <w:multiLevelType w:val="hybridMultilevel"/>
    <w:tmpl w:val="5D3E7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E90273"/>
    <w:multiLevelType w:val="hybridMultilevel"/>
    <w:tmpl w:val="5A500888"/>
    <w:lvl w:ilvl="0" w:tplc="754EAC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05438C"/>
    <w:multiLevelType w:val="hybridMultilevel"/>
    <w:tmpl w:val="11BE29CE"/>
    <w:lvl w:ilvl="0" w:tplc="3AB48F12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8D16D1"/>
    <w:multiLevelType w:val="singleLevel"/>
    <w:tmpl w:val="ECA05CF6"/>
    <w:lvl w:ilvl="0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eastAsia"/>
      </w:rPr>
    </w:lvl>
  </w:abstractNum>
  <w:abstractNum w:abstractNumId="10">
    <w:nsid w:val="56D906D9"/>
    <w:multiLevelType w:val="hybridMultilevel"/>
    <w:tmpl w:val="E12C0F28"/>
    <w:lvl w:ilvl="0" w:tplc="754EAC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BB22A4"/>
    <w:multiLevelType w:val="hybridMultilevel"/>
    <w:tmpl w:val="89089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521946"/>
    <w:multiLevelType w:val="hybridMultilevel"/>
    <w:tmpl w:val="B8F2899C"/>
    <w:lvl w:ilvl="0" w:tplc="94FE3F08">
      <w:start w:val="1"/>
      <w:numFmt w:val="taiwaneseCountingThousand"/>
      <w:lvlText w:val="%1、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">
    <w:nsid w:val="6F4567BB"/>
    <w:multiLevelType w:val="hybridMultilevel"/>
    <w:tmpl w:val="DEB41CB4"/>
    <w:lvl w:ilvl="0" w:tplc="A630F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D932C8"/>
    <w:multiLevelType w:val="singleLevel"/>
    <w:tmpl w:val="7BB695F4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hint="eastAsia"/>
        <w:b/>
        <w:i w:val="0"/>
        <w:sz w:val="32"/>
        <w:szCs w:val="32"/>
        <w:lang w:val="en-US"/>
      </w:rPr>
    </w:lvl>
  </w:abstractNum>
  <w:abstractNum w:abstractNumId="15">
    <w:nsid w:val="767F45C8"/>
    <w:multiLevelType w:val="hybridMultilevel"/>
    <w:tmpl w:val="0A6AF3B6"/>
    <w:lvl w:ilvl="0" w:tplc="C896D57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D25150"/>
    <w:multiLevelType w:val="hybridMultilevel"/>
    <w:tmpl w:val="86109104"/>
    <w:lvl w:ilvl="0" w:tplc="5F5E328C">
      <w:start w:val="1"/>
      <w:numFmt w:val="ideographDigital"/>
      <w:lvlText w:val="(%1)"/>
      <w:lvlJc w:val="left"/>
      <w:pPr>
        <w:tabs>
          <w:tab w:val="num" w:pos="105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16"/>
  </w:num>
  <w:num w:numId="12">
    <w:abstractNumId w:val="0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5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E9E"/>
    <w:rsid w:val="00002C0A"/>
    <w:rsid w:val="000072E3"/>
    <w:rsid w:val="000B0337"/>
    <w:rsid w:val="000E1F3D"/>
    <w:rsid w:val="00133016"/>
    <w:rsid w:val="001E6765"/>
    <w:rsid w:val="001F1000"/>
    <w:rsid w:val="001F71F1"/>
    <w:rsid w:val="00222642"/>
    <w:rsid w:val="0025083A"/>
    <w:rsid w:val="002509B8"/>
    <w:rsid w:val="00255B4E"/>
    <w:rsid w:val="00285BD6"/>
    <w:rsid w:val="00286F1F"/>
    <w:rsid w:val="002B49C7"/>
    <w:rsid w:val="003158BD"/>
    <w:rsid w:val="0034556D"/>
    <w:rsid w:val="0036607B"/>
    <w:rsid w:val="003A48C6"/>
    <w:rsid w:val="0043522A"/>
    <w:rsid w:val="004A5C74"/>
    <w:rsid w:val="004D60E8"/>
    <w:rsid w:val="00537C09"/>
    <w:rsid w:val="005405F0"/>
    <w:rsid w:val="0058351E"/>
    <w:rsid w:val="005A3BFF"/>
    <w:rsid w:val="006572D4"/>
    <w:rsid w:val="006A0E9E"/>
    <w:rsid w:val="006E6A24"/>
    <w:rsid w:val="0078085A"/>
    <w:rsid w:val="00793A0B"/>
    <w:rsid w:val="007E194A"/>
    <w:rsid w:val="0081229D"/>
    <w:rsid w:val="0082624F"/>
    <w:rsid w:val="008354EA"/>
    <w:rsid w:val="00860B34"/>
    <w:rsid w:val="00893944"/>
    <w:rsid w:val="008E7FAF"/>
    <w:rsid w:val="00910905"/>
    <w:rsid w:val="00A32A64"/>
    <w:rsid w:val="00A57624"/>
    <w:rsid w:val="00AA1369"/>
    <w:rsid w:val="00BA1459"/>
    <w:rsid w:val="00C16273"/>
    <w:rsid w:val="00C75F9E"/>
    <w:rsid w:val="00CE16F3"/>
    <w:rsid w:val="00D73410"/>
    <w:rsid w:val="00DA3A9D"/>
    <w:rsid w:val="00DA43D3"/>
    <w:rsid w:val="00DD4D14"/>
    <w:rsid w:val="00E239F2"/>
    <w:rsid w:val="00E32512"/>
    <w:rsid w:val="00E32D76"/>
    <w:rsid w:val="00E33989"/>
    <w:rsid w:val="00E345C1"/>
    <w:rsid w:val="00FA1381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40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napToGrid w:val="0"/>
      <w:outlineLvl w:val="0"/>
    </w:pPr>
    <w:rPr>
      <w:rFonts w:eastAsia="標楷體"/>
      <w:sz w:val="32"/>
      <w:szCs w:val="20"/>
    </w:rPr>
  </w:style>
  <w:style w:type="paragraph" w:styleId="a4">
    <w:name w:val="Body Text Indent"/>
    <w:basedOn w:val="a"/>
    <w:semiHidden/>
    <w:pPr>
      <w:adjustRightInd w:val="0"/>
      <w:snapToGrid w:val="0"/>
      <w:ind w:left="1200" w:hanging="600"/>
      <w:outlineLvl w:val="0"/>
    </w:pPr>
    <w:rPr>
      <w:rFonts w:eastAsia="標楷體"/>
      <w:sz w:val="32"/>
      <w:szCs w:val="20"/>
    </w:rPr>
  </w:style>
  <w:style w:type="paragraph" w:styleId="2">
    <w:name w:val="Body Text Indent 2"/>
    <w:basedOn w:val="a"/>
    <w:semiHidden/>
    <w:pPr>
      <w:adjustRightInd w:val="0"/>
      <w:snapToGrid w:val="0"/>
      <w:ind w:left="960" w:hanging="600"/>
      <w:outlineLvl w:val="0"/>
    </w:pPr>
    <w:rPr>
      <w:rFonts w:eastAsia="標楷體"/>
      <w:sz w:val="32"/>
      <w:szCs w:val="20"/>
    </w:rPr>
  </w:style>
  <w:style w:type="paragraph" w:styleId="3">
    <w:name w:val="Body Text Indent 3"/>
    <w:basedOn w:val="a"/>
    <w:semiHidden/>
    <w:pPr>
      <w:adjustRightInd w:val="0"/>
      <w:snapToGrid w:val="0"/>
      <w:ind w:left="600" w:firstLine="30"/>
      <w:outlineLvl w:val="0"/>
    </w:pPr>
    <w:rPr>
      <w:rFonts w:eastAsia="標楷體"/>
      <w:sz w:val="32"/>
      <w:szCs w:val="20"/>
    </w:rPr>
  </w:style>
  <w:style w:type="paragraph" w:customStyle="1" w:styleId="a5">
    <w:name w:val="一"/>
    <w:basedOn w:val="a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napToGrid w:val="0"/>
      <w:spacing w:val="8"/>
      <w:kern w:val="0"/>
      <w:sz w:val="34"/>
      <w:szCs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adjustRightInd w:val="0"/>
      <w:snapToGrid w:val="0"/>
      <w:jc w:val="both"/>
      <w:outlineLvl w:val="0"/>
    </w:pPr>
    <w:rPr>
      <w:rFonts w:ascii="標楷體" w:eastAsia="標楷體"/>
      <w:sz w:val="32"/>
    </w:rPr>
  </w:style>
  <w:style w:type="paragraph" w:styleId="30">
    <w:name w:val="Body Text 3"/>
    <w:basedOn w:val="a"/>
    <w:semiHidden/>
    <w:pPr>
      <w:adjustRightInd w:val="0"/>
      <w:snapToGrid w:val="0"/>
      <w:outlineLvl w:val="0"/>
    </w:pPr>
    <w:rPr>
      <w:rFonts w:eastAsia="標楷體"/>
      <w:sz w:val="28"/>
    </w:rPr>
  </w:style>
  <w:style w:type="character" w:styleId="a8">
    <w:name w:val="page number"/>
    <w:basedOn w:val="a0"/>
    <w:semiHidden/>
  </w:style>
  <w:style w:type="paragraph" w:styleId="a9">
    <w:name w:val="Plain Text"/>
    <w:basedOn w:val="a"/>
    <w:semiHidden/>
    <w:pPr>
      <w:jc w:val="both"/>
    </w:pPr>
    <w:rPr>
      <w:rFonts w:ascii="細明體" w:eastAsia="細明體" w:hAnsi="Courier New"/>
      <w:szCs w:val="20"/>
    </w:rPr>
  </w:style>
  <w:style w:type="paragraph" w:customStyle="1" w:styleId="PlainText">
    <w:name w:val="Plain Text"/>
    <w:basedOn w:val="a"/>
    <w:pPr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paragraph" w:customStyle="1" w:styleId="10">
    <w:name w:val="樣式1"/>
    <w:basedOn w:val="a"/>
    <w:pPr>
      <w:spacing w:line="120" w:lineRule="atLeast"/>
      <w:ind w:left="960" w:hanging="600"/>
    </w:pPr>
    <w:rPr>
      <w:rFonts w:ascii="全真楷書" w:eastAsia="全真楷書"/>
      <w:sz w:val="32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basedOn w:val="a0"/>
    <w:rPr>
      <w:rFonts w:ascii="sөũ" w:hAnsi="sөũ" w:hint="default"/>
      <w:color w:val="000000"/>
      <w:sz w:val="24"/>
      <w:szCs w:val="24"/>
    </w:rPr>
  </w:style>
  <w:style w:type="paragraph" w:styleId="ab">
    <w:name w:val="Date"/>
    <w:basedOn w:val="a"/>
    <w:next w:val="a"/>
    <w:semiHidden/>
    <w:pPr>
      <w:jc w:val="right"/>
    </w:pPr>
    <w:rPr>
      <w:rFonts w:ascii="標楷體" w:eastAsia="標楷體" w:hAnsi="標楷體"/>
      <w:sz w:val="28"/>
      <w:szCs w:val="20"/>
    </w:rPr>
  </w:style>
  <w:style w:type="paragraph" w:styleId="ac">
    <w:name w:val="Note Heading"/>
    <w:basedOn w:val="a"/>
    <w:next w:val="a"/>
    <w:semiHidden/>
    <w:pPr>
      <w:jc w:val="center"/>
    </w:pPr>
    <w:rPr>
      <w:rFonts w:eastAsia="標楷體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362A-4E48-4E07-B33C-3FBA02D6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內政部九十二年度全面提升服務品質實施計畫</dc:title>
  <dc:subject/>
  <dc:creator>MOI</dc:creator>
  <cp:keywords/>
  <dc:description/>
  <cp:lastModifiedBy>Test User</cp:lastModifiedBy>
  <cp:revision>2</cp:revision>
  <cp:lastPrinted>2013-03-07T03:28:00Z</cp:lastPrinted>
  <dcterms:created xsi:type="dcterms:W3CDTF">2013-03-07T03:29:00Z</dcterms:created>
  <dcterms:modified xsi:type="dcterms:W3CDTF">2013-03-07T03:29:00Z</dcterms:modified>
</cp:coreProperties>
</file>