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CC" w:rsidRPr="007F359F" w:rsidRDefault="00DF64CC" w:rsidP="000E65E2">
      <w:pPr>
        <w:spacing w:line="380" w:lineRule="exact"/>
        <w:jc w:val="center"/>
        <w:rPr>
          <w:rFonts w:ascii="標楷體" w:eastAsia="標楷體" w:hAnsi="標楷體"/>
          <w:spacing w:val="-20"/>
          <w:sz w:val="40"/>
          <w:szCs w:val="40"/>
        </w:rPr>
      </w:pPr>
      <w:r w:rsidRPr="007F359F">
        <w:rPr>
          <w:rFonts w:ascii="標楷體" w:eastAsia="標楷體" w:hAnsi="標楷體" w:hint="eastAsia"/>
          <w:spacing w:val="-20"/>
          <w:sz w:val="40"/>
          <w:szCs w:val="40"/>
        </w:rPr>
        <w:t>高雄市立空中大學教師申訴評議委員會組織及評議要點</w:t>
      </w:r>
    </w:p>
    <w:p w:rsidR="00DF64CC" w:rsidRPr="007F359F" w:rsidRDefault="00DF64CC" w:rsidP="00955384">
      <w:pPr>
        <w:spacing w:line="380" w:lineRule="exact"/>
        <w:rPr>
          <w:rFonts w:ascii="標楷體" w:eastAsia="標楷體" w:hAnsi="標楷體"/>
          <w:spacing w:val="-20"/>
        </w:rPr>
      </w:pPr>
      <w:r w:rsidRPr="00B735A1">
        <w:rPr>
          <w:rFonts w:ascii="標楷體" w:eastAsia="標楷體" w:hAnsi="標楷體"/>
          <w:b/>
          <w:spacing w:val="-20"/>
          <w:sz w:val="28"/>
          <w:szCs w:val="28"/>
        </w:rPr>
        <w:t xml:space="preserve">                                  </w:t>
      </w:r>
      <w:r>
        <w:rPr>
          <w:rFonts w:ascii="標楷體" w:eastAsia="標楷體" w:hAnsi="標楷體"/>
          <w:b/>
          <w:spacing w:val="-20"/>
          <w:sz w:val="28"/>
          <w:szCs w:val="28"/>
        </w:rPr>
        <w:t xml:space="preserve">      </w:t>
      </w:r>
      <w:r w:rsidRPr="00B735A1">
        <w:rPr>
          <w:rFonts w:ascii="標楷體" w:eastAsia="標楷體" w:hAnsi="標楷體"/>
          <w:b/>
          <w:spacing w:val="-20"/>
          <w:sz w:val="28"/>
          <w:szCs w:val="28"/>
        </w:rPr>
        <w:t xml:space="preserve"> </w:t>
      </w:r>
      <w:r w:rsidRPr="007F359F">
        <w:rPr>
          <w:rFonts w:ascii="標楷體" w:eastAsia="標楷體" w:hAnsi="標楷體" w:hint="eastAsia"/>
          <w:spacing w:val="-20"/>
        </w:rPr>
        <w:t>本要點於</w:t>
      </w:r>
      <w:r w:rsidRPr="007F359F">
        <w:rPr>
          <w:rFonts w:ascii="標楷體" w:eastAsia="標楷體" w:hAnsi="標楷體"/>
          <w:spacing w:val="-20"/>
        </w:rPr>
        <w:t>101</w:t>
      </w:r>
      <w:r w:rsidRPr="007F359F">
        <w:rPr>
          <w:rFonts w:ascii="標楷體" w:eastAsia="標楷體" w:hAnsi="標楷體" w:hint="eastAsia"/>
          <w:spacing w:val="-20"/>
        </w:rPr>
        <w:t>年</w:t>
      </w:r>
      <w:r w:rsidRPr="007F359F">
        <w:rPr>
          <w:rFonts w:ascii="標楷體" w:eastAsia="標楷體" w:hAnsi="標楷體"/>
          <w:spacing w:val="-20"/>
        </w:rPr>
        <w:t>12</w:t>
      </w:r>
      <w:r w:rsidRPr="007F359F">
        <w:rPr>
          <w:rFonts w:ascii="標楷體" w:eastAsia="標楷體" w:hAnsi="標楷體" w:hint="eastAsia"/>
          <w:spacing w:val="-20"/>
        </w:rPr>
        <w:t>月</w:t>
      </w:r>
      <w:r w:rsidRPr="007F359F">
        <w:rPr>
          <w:rFonts w:ascii="標楷體" w:eastAsia="標楷體" w:hAnsi="標楷體"/>
          <w:spacing w:val="-20"/>
        </w:rPr>
        <w:t>13</w:t>
      </w:r>
      <w:r w:rsidRPr="007F359F">
        <w:rPr>
          <w:rFonts w:ascii="標楷體" w:eastAsia="標楷體" w:hAnsi="標楷體" w:hint="eastAsia"/>
          <w:spacing w:val="-20"/>
        </w:rPr>
        <w:t>日經本校</w:t>
      </w:r>
      <w:r w:rsidRPr="007F359F">
        <w:rPr>
          <w:rFonts w:ascii="標楷體" w:eastAsia="標楷體" w:hAnsi="標楷體"/>
          <w:spacing w:val="-20"/>
        </w:rPr>
        <w:t>101</w:t>
      </w:r>
      <w:r w:rsidRPr="007F359F">
        <w:rPr>
          <w:rFonts w:ascii="標楷體" w:eastAsia="標楷體" w:hAnsi="標楷體" w:hint="eastAsia"/>
          <w:spacing w:val="-20"/>
        </w:rPr>
        <w:t>學年度第</w:t>
      </w:r>
      <w:r w:rsidRPr="007F359F">
        <w:rPr>
          <w:rFonts w:ascii="標楷體" w:eastAsia="標楷體" w:hAnsi="標楷體"/>
          <w:spacing w:val="-20"/>
        </w:rPr>
        <w:t>1</w:t>
      </w:r>
      <w:r w:rsidRPr="007F359F">
        <w:rPr>
          <w:rFonts w:ascii="標楷體" w:eastAsia="標楷體" w:hAnsi="標楷體" w:hint="eastAsia"/>
          <w:spacing w:val="-20"/>
        </w:rPr>
        <w:t>次校務會議審議通過</w:t>
      </w:r>
      <w:r w:rsidRPr="007F359F">
        <w:rPr>
          <w:rFonts w:ascii="標楷體" w:eastAsia="標楷體" w:hAnsi="標楷體"/>
          <w:spacing w:val="-20"/>
        </w:rPr>
        <w:t xml:space="preserve">         </w:t>
      </w:r>
    </w:p>
    <w:p w:rsidR="00DF64CC" w:rsidRPr="00263A1D" w:rsidRDefault="00DF64CC" w:rsidP="000E65E2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  <w:r w:rsidRPr="00263A1D">
        <w:rPr>
          <w:rFonts w:ascii="標楷體" w:eastAsia="標楷體" w:hint="eastAsia"/>
          <w:bCs/>
          <w:color w:val="000000"/>
          <w:sz w:val="28"/>
          <w:szCs w:val="28"/>
        </w:rPr>
        <w:t>高雄市立空中大學（以下簡稱「本校」）為保障教師權益，促進校園和諧，發揮教育功能，依大學法第二十二條、教師法第二十九條、教育部頒「教師申訴評議委員會組織及評議準則」及本校組織規程</w:t>
      </w:r>
      <w:r w:rsidRPr="00B326A3">
        <w:rPr>
          <w:rFonts w:ascii="標楷體" w:eastAsia="標楷體" w:hint="eastAsia"/>
          <w:bCs/>
          <w:color w:val="FF0000"/>
          <w:sz w:val="28"/>
          <w:szCs w:val="28"/>
          <w:u w:val="single"/>
        </w:rPr>
        <w:t>第二十八條</w:t>
      </w:r>
      <w:r w:rsidRPr="00263A1D">
        <w:rPr>
          <w:rFonts w:ascii="標楷體" w:eastAsia="標楷體" w:hint="eastAsia"/>
          <w:bCs/>
          <w:color w:val="000000"/>
          <w:sz w:val="28"/>
          <w:szCs w:val="28"/>
        </w:rPr>
        <w:t>之規定，設置本校教師申訴評議委員會（以下簡稱「申評會」），辦理本校教師申訴案件之評議事宜。</w:t>
      </w:r>
    </w:p>
    <w:p w:rsidR="00DF64CC" w:rsidRPr="00263A1D" w:rsidRDefault="00DF64CC" w:rsidP="00605E68">
      <w:pPr>
        <w:spacing w:line="380" w:lineRule="exact"/>
        <w:ind w:left="720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529C8" w:rsidRDefault="00DF64CC" w:rsidP="000E65E2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pacing w:val="-20"/>
          <w:sz w:val="28"/>
          <w:szCs w:val="28"/>
        </w:rPr>
      </w:pPr>
      <w:r w:rsidRPr="002529C8">
        <w:rPr>
          <w:rFonts w:ascii="標楷體" w:eastAsia="標楷體" w:hAnsi="標楷體" w:hint="eastAsia"/>
          <w:spacing w:val="-20"/>
          <w:sz w:val="28"/>
          <w:szCs w:val="28"/>
        </w:rPr>
        <w:t>教師對主管機關或學校有關其個人之措施，認為違法或不當，致損害其權益者，得提出申訴。</w:t>
      </w:r>
    </w:p>
    <w:p w:rsidR="00DF64CC" w:rsidRPr="00263A1D" w:rsidRDefault="00DF64CC" w:rsidP="00605E68">
      <w:pPr>
        <w:spacing w:line="380" w:lineRule="exact"/>
        <w:ind w:left="720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605E68">
      <w:pPr>
        <w:numPr>
          <w:ilvl w:val="0"/>
          <w:numId w:val="1"/>
        </w:numPr>
        <w:spacing w:line="340" w:lineRule="exact"/>
        <w:rPr>
          <w:rFonts w:ascii="標楷體" w:eastAsia="標楷體"/>
          <w:bCs/>
          <w:color w:val="000000"/>
          <w:sz w:val="28"/>
          <w:szCs w:val="28"/>
        </w:rPr>
      </w:pPr>
      <w:r w:rsidRPr="00263A1D">
        <w:rPr>
          <w:rFonts w:ascii="標楷體" w:eastAsia="標楷體" w:hint="eastAsia"/>
          <w:bCs/>
          <w:color w:val="000000"/>
          <w:sz w:val="28"/>
          <w:szCs w:val="28"/>
        </w:rPr>
        <w:t>申評會置委員九人，由校長</w:t>
      </w:r>
      <w:proofErr w:type="gramStart"/>
      <w:r w:rsidRPr="00263A1D">
        <w:rPr>
          <w:rFonts w:ascii="標楷體" w:eastAsia="標楷體" w:hint="eastAsia"/>
          <w:bCs/>
          <w:color w:val="000000"/>
          <w:sz w:val="28"/>
          <w:szCs w:val="28"/>
        </w:rPr>
        <w:t>遴</w:t>
      </w:r>
      <w:proofErr w:type="gramEnd"/>
      <w:r w:rsidRPr="00263A1D">
        <w:rPr>
          <w:rFonts w:ascii="標楷體" w:eastAsia="標楷體" w:hint="eastAsia"/>
          <w:bCs/>
          <w:color w:val="000000"/>
          <w:sz w:val="28"/>
          <w:szCs w:val="28"/>
        </w:rPr>
        <w:t>聘下列人員擔任之：</w:t>
      </w:r>
    </w:p>
    <w:p w:rsidR="00DF64CC" w:rsidRPr="00263A1D" w:rsidRDefault="00DF64CC" w:rsidP="00605E68">
      <w:pPr>
        <w:spacing w:line="340" w:lineRule="exact"/>
        <w:ind w:left="720"/>
        <w:rPr>
          <w:rFonts w:ascii="標楷體" w:eastAsia="標楷體"/>
          <w:bCs/>
          <w:color w:val="000000"/>
          <w:sz w:val="28"/>
          <w:szCs w:val="28"/>
        </w:rPr>
      </w:pPr>
      <w:r w:rsidRPr="00263A1D">
        <w:rPr>
          <w:rFonts w:ascii="標楷體" w:eastAsia="標楷體" w:hint="eastAsia"/>
          <w:bCs/>
          <w:color w:val="000000"/>
          <w:sz w:val="28"/>
          <w:szCs w:val="28"/>
        </w:rPr>
        <w:t>（一）</w:t>
      </w:r>
      <w:proofErr w:type="gramStart"/>
      <w:r w:rsidRPr="00263A1D">
        <w:rPr>
          <w:rFonts w:ascii="標楷體" w:eastAsia="標楷體" w:hint="eastAsia"/>
          <w:bCs/>
          <w:color w:val="000000"/>
          <w:sz w:val="28"/>
          <w:szCs w:val="28"/>
        </w:rPr>
        <w:t>未兼行政</w:t>
      </w:r>
      <w:proofErr w:type="gramEnd"/>
      <w:r w:rsidRPr="00263A1D">
        <w:rPr>
          <w:rFonts w:ascii="標楷體" w:eastAsia="標楷體" w:hint="eastAsia"/>
          <w:bCs/>
          <w:color w:val="000000"/>
          <w:sz w:val="28"/>
          <w:szCs w:val="28"/>
        </w:rPr>
        <w:t>職務教師代表六人：</w:t>
      </w:r>
      <w:proofErr w:type="gramStart"/>
      <w:r w:rsidRPr="00263A1D">
        <w:rPr>
          <w:rFonts w:ascii="標楷體" w:eastAsia="標楷體" w:hint="eastAsia"/>
          <w:bCs/>
          <w:color w:val="000000"/>
          <w:sz w:val="28"/>
          <w:szCs w:val="28"/>
        </w:rPr>
        <w:t>遴聘校</w:t>
      </w:r>
      <w:proofErr w:type="gramEnd"/>
      <w:r w:rsidRPr="00263A1D">
        <w:rPr>
          <w:rFonts w:ascii="標楷體" w:eastAsia="標楷體" w:hint="eastAsia"/>
          <w:bCs/>
          <w:color w:val="000000"/>
          <w:sz w:val="28"/>
          <w:szCs w:val="28"/>
        </w:rPr>
        <w:t>內、外專</w:t>
      </w:r>
      <w:smartTag w:uri="urn:schemas-microsoft-com:office:smarttags" w:element="PersonName">
        <w:smartTagPr>
          <w:attr w:name="ProductID" w:val="任助理"/>
        </w:smartTagPr>
        <w:r w:rsidRPr="00263A1D">
          <w:rPr>
            <w:rFonts w:ascii="標楷體" w:eastAsia="標楷體" w:hint="eastAsia"/>
            <w:bCs/>
            <w:color w:val="000000"/>
            <w:sz w:val="28"/>
            <w:szCs w:val="28"/>
          </w:rPr>
          <w:t>任助理</w:t>
        </w:r>
      </w:smartTag>
      <w:r w:rsidRPr="00263A1D">
        <w:rPr>
          <w:rFonts w:ascii="標楷體" w:eastAsia="標楷體" w:hint="eastAsia"/>
          <w:bCs/>
          <w:color w:val="000000"/>
          <w:sz w:val="28"/>
          <w:szCs w:val="28"/>
        </w:rPr>
        <w:t>教授以上教師擔任。</w:t>
      </w:r>
    </w:p>
    <w:p w:rsidR="00DF64CC" w:rsidRPr="00263A1D" w:rsidRDefault="00DF64CC" w:rsidP="00605E68">
      <w:pPr>
        <w:spacing w:line="340" w:lineRule="exact"/>
        <w:ind w:left="720"/>
        <w:rPr>
          <w:rFonts w:ascii="標楷體" w:eastAsia="標楷體"/>
          <w:bCs/>
          <w:color w:val="000000"/>
          <w:sz w:val="28"/>
          <w:szCs w:val="28"/>
        </w:rPr>
      </w:pPr>
      <w:r w:rsidRPr="00263A1D">
        <w:rPr>
          <w:rFonts w:ascii="標楷體" w:eastAsia="標楷體" w:hint="eastAsia"/>
          <w:bCs/>
          <w:color w:val="000000"/>
          <w:sz w:val="28"/>
          <w:szCs w:val="28"/>
        </w:rPr>
        <w:t>（二）教育學者一人。</w:t>
      </w:r>
    </w:p>
    <w:p w:rsidR="00DF64CC" w:rsidRPr="00263A1D" w:rsidRDefault="00DF64CC" w:rsidP="00605E68">
      <w:pPr>
        <w:spacing w:line="340" w:lineRule="exact"/>
        <w:ind w:left="720"/>
        <w:rPr>
          <w:rFonts w:ascii="標楷體" w:eastAsia="標楷體"/>
          <w:bCs/>
          <w:color w:val="000000"/>
          <w:sz w:val="28"/>
          <w:szCs w:val="28"/>
        </w:rPr>
      </w:pPr>
      <w:r w:rsidRPr="00263A1D">
        <w:rPr>
          <w:rFonts w:ascii="標楷體" w:eastAsia="標楷體" w:hint="eastAsia"/>
          <w:bCs/>
          <w:color w:val="000000"/>
          <w:sz w:val="28"/>
          <w:szCs w:val="28"/>
        </w:rPr>
        <w:t>（三）教師組織或分會代表一人：請高雄市教師會推薦。</w:t>
      </w:r>
    </w:p>
    <w:p w:rsidR="00DF64CC" w:rsidRPr="00263A1D" w:rsidRDefault="00DF64CC" w:rsidP="00605E68">
      <w:pPr>
        <w:spacing w:line="340" w:lineRule="exact"/>
        <w:ind w:left="720"/>
        <w:rPr>
          <w:rFonts w:ascii="標楷體" w:eastAsia="標楷體"/>
          <w:bCs/>
          <w:color w:val="000000"/>
          <w:sz w:val="28"/>
          <w:szCs w:val="28"/>
        </w:rPr>
      </w:pPr>
      <w:r w:rsidRPr="00263A1D">
        <w:rPr>
          <w:rFonts w:ascii="標楷體" w:eastAsia="標楷體" w:hint="eastAsia"/>
          <w:bCs/>
          <w:color w:val="000000"/>
          <w:sz w:val="28"/>
          <w:szCs w:val="28"/>
        </w:rPr>
        <w:t>（四）社會公正人士一人。</w:t>
      </w:r>
    </w:p>
    <w:p w:rsidR="00DF64CC" w:rsidRPr="00263A1D" w:rsidRDefault="00DF64CC" w:rsidP="00605E68">
      <w:pPr>
        <w:spacing w:line="340" w:lineRule="exact"/>
        <w:ind w:left="720"/>
        <w:rPr>
          <w:rFonts w:ascii="標楷體" w:eastAsia="標楷體"/>
          <w:bCs/>
          <w:color w:val="000000"/>
          <w:sz w:val="28"/>
          <w:szCs w:val="28"/>
        </w:rPr>
      </w:pPr>
      <w:r w:rsidRPr="00263A1D">
        <w:rPr>
          <w:rFonts w:ascii="標楷體" w:eastAsia="標楷體" w:hint="eastAsia"/>
          <w:bCs/>
          <w:color w:val="000000"/>
          <w:sz w:val="28"/>
          <w:szCs w:val="28"/>
        </w:rPr>
        <w:t>前項申評會委員任一性別委員應占委員總數三分之一以上。</w:t>
      </w:r>
    </w:p>
    <w:p w:rsidR="00DF64CC" w:rsidRPr="00263A1D" w:rsidRDefault="00DF64CC" w:rsidP="00605E68">
      <w:pPr>
        <w:spacing w:line="340" w:lineRule="exact"/>
        <w:ind w:left="720"/>
        <w:rPr>
          <w:rFonts w:ascii="標楷體" w:eastAsia="標楷體" w:hAnsi="標楷體"/>
          <w:spacing w:val="-20"/>
          <w:sz w:val="27"/>
          <w:szCs w:val="28"/>
        </w:rPr>
      </w:pPr>
      <w:r w:rsidRPr="00263A1D">
        <w:rPr>
          <w:rFonts w:ascii="標楷體" w:eastAsia="標楷體" w:hint="eastAsia"/>
          <w:bCs/>
          <w:color w:val="000000"/>
          <w:sz w:val="28"/>
          <w:szCs w:val="28"/>
        </w:rPr>
        <w:t>申評會委員任期一年，得連任之。申評會委員因故出缺時，繼任人員之任期至原任期屆滿之日止。申評會委員均為無給職，但校外人士得支領交通費及出席費。</w:t>
      </w: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。</w:t>
      </w:r>
    </w:p>
    <w:p w:rsidR="00DF64CC" w:rsidRPr="00263A1D" w:rsidRDefault="00DF64CC" w:rsidP="00605E68">
      <w:pPr>
        <w:spacing w:line="340" w:lineRule="exact"/>
        <w:ind w:left="720"/>
        <w:rPr>
          <w:rFonts w:ascii="標楷體" w:eastAsia="標楷體"/>
          <w:bCs/>
          <w:color w:val="000000"/>
          <w:sz w:val="28"/>
          <w:szCs w:val="28"/>
        </w:rPr>
      </w:pPr>
    </w:p>
    <w:p w:rsidR="00DF64CC" w:rsidRPr="00263A1D" w:rsidRDefault="00DF64CC" w:rsidP="000E65E2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申評會委員會議由校長或其指定之人員召集之。</w:t>
      </w:r>
    </w:p>
    <w:p w:rsidR="00DF64CC" w:rsidRPr="00263A1D" w:rsidRDefault="00DF64CC" w:rsidP="00605E68">
      <w:pPr>
        <w:spacing w:line="340" w:lineRule="exact"/>
        <w:ind w:left="72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前項委員會議經委員二分之一以上之書面請求，召集人應於二十日內召集之。</w:t>
      </w:r>
    </w:p>
    <w:p w:rsidR="00DF64CC" w:rsidRPr="00263A1D" w:rsidRDefault="00DF64CC" w:rsidP="00605E68">
      <w:pPr>
        <w:spacing w:line="380" w:lineRule="exact"/>
        <w:ind w:left="720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605E68">
      <w:pPr>
        <w:pStyle w:val="a7"/>
        <w:numPr>
          <w:ilvl w:val="0"/>
          <w:numId w:val="1"/>
        </w:numPr>
        <w:snapToGrid w:val="0"/>
        <w:spacing w:line="340" w:lineRule="exact"/>
        <w:jc w:val="both"/>
        <w:rPr>
          <w:rFonts w:ascii="標楷體" w:eastAsia="標楷體"/>
          <w:sz w:val="28"/>
          <w:szCs w:val="28"/>
        </w:rPr>
      </w:pPr>
      <w:bookmarkStart w:id="0" w:name="_GoBack"/>
      <w:bookmarkEnd w:id="0"/>
      <w:r w:rsidRPr="00263A1D">
        <w:rPr>
          <w:rFonts w:ascii="標楷體" w:eastAsia="標楷體" w:hAnsi="標楷體" w:hint="eastAsia"/>
          <w:sz w:val="28"/>
          <w:szCs w:val="28"/>
        </w:rPr>
        <w:t>申評會主席由委員互選之，並主持會議，任期一年，連選得連任</w:t>
      </w:r>
      <w:r w:rsidRPr="00263A1D">
        <w:rPr>
          <w:rFonts w:hint="eastAsia"/>
        </w:rPr>
        <w:t>；</w:t>
      </w:r>
      <w:r w:rsidRPr="00263A1D">
        <w:rPr>
          <w:rFonts w:ascii="標楷體" w:eastAsia="標楷體" w:hint="eastAsia"/>
          <w:sz w:val="28"/>
          <w:szCs w:val="28"/>
        </w:rPr>
        <w:t>置執行秘書一人，由主席遴聘之，負責申訴案件文書處理事宜。</w:t>
      </w:r>
    </w:p>
    <w:p w:rsidR="00DF64CC" w:rsidRPr="00263A1D" w:rsidRDefault="00DF64CC" w:rsidP="00605E68">
      <w:pPr>
        <w:pStyle w:val="a7"/>
        <w:snapToGrid w:val="0"/>
        <w:spacing w:line="340" w:lineRule="exact"/>
        <w:ind w:left="720" w:firstLine="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校長不得擔任主席。</w:t>
      </w:r>
    </w:p>
    <w:p w:rsidR="00DF64CC" w:rsidRPr="00263A1D" w:rsidRDefault="00DF64CC" w:rsidP="00605E68">
      <w:pPr>
        <w:pStyle w:val="a9"/>
        <w:spacing w:line="340" w:lineRule="exact"/>
        <w:ind w:left="720"/>
        <w:rPr>
          <w:rFonts w:hAnsi="標楷體"/>
          <w:szCs w:val="28"/>
        </w:rPr>
      </w:pPr>
      <w:r w:rsidRPr="00263A1D">
        <w:rPr>
          <w:rFonts w:hAnsi="標楷體" w:hint="eastAsia"/>
          <w:szCs w:val="28"/>
        </w:rPr>
        <w:t>前項主席因故不能主持會議時，由其指定委員一人代理主席。</w:t>
      </w:r>
    </w:p>
    <w:p w:rsidR="00DF64CC" w:rsidRPr="00263A1D" w:rsidRDefault="00DF64CC" w:rsidP="00605E68">
      <w:pPr>
        <w:pStyle w:val="a7"/>
        <w:snapToGrid w:val="0"/>
        <w:spacing w:line="340" w:lineRule="exact"/>
        <w:ind w:left="720" w:firstLine="0"/>
        <w:jc w:val="both"/>
        <w:rPr>
          <w:rFonts w:ascii="標楷體" w:eastAsia="標楷體" w:hAnsi="標楷體"/>
          <w:sz w:val="28"/>
          <w:szCs w:val="28"/>
        </w:rPr>
      </w:pPr>
    </w:p>
    <w:p w:rsidR="00DF64CC" w:rsidRPr="00263A1D" w:rsidRDefault="00DF64CC" w:rsidP="00605E68">
      <w:pPr>
        <w:pStyle w:val="a7"/>
        <w:numPr>
          <w:ilvl w:val="0"/>
          <w:numId w:val="1"/>
        </w:num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教師提起申訴、再申訴之管轄如左：</w:t>
      </w:r>
    </w:p>
    <w:p w:rsidR="00DF64CC" w:rsidRPr="00263A1D" w:rsidRDefault="00DF64CC" w:rsidP="00605E68">
      <w:pPr>
        <w:pStyle w:val="a8"/>
        <w:snapToGrid w:val="0"/>
        <w:spacing w:line="340" w:lineRule="exact"/>
        <w:ind w:left="720" w:firstLine="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（一）對於學校之措施不服者，向學校申評會提起申訴；如不服其決定者，向教</w:t>
      </w:r>
      <w:r w:rsidRPr="00263A1D">
        <w:rPr>
          <w:rFonts w:ascii="標楷體" w:eastAsia="標楷體" w:hAnsi="標楷體"/>
          <w:sz w:val="28"/>
          <w:szCs w:val="28"/>
        </w:rPr>
        <w:t xml:space="preserve"> </w:t>
      </w:r>
    </w:p>
    <w:p w:rsidR="00DF64CC" w:rsidRPr="00263A1D" w:rsidRDefault="00DF64CC" w:rsidP="00263A1D">
      <w:pPr>
        <w:pStyle w:val="a8"/>
        <w:snapToGrid w:val="0"/>
        <w:spacing w:line="340" w:lineRule="exact"/>
        <w:ind w:left="720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育部之申評會提起再申訴。</w:t>
      </w:r>
    </w:p>
    <w:p w:rsidR="00DF64CC" w:rsidRPr="00263A1D" w:rsidRDefault="00DF64CC" w:rsidP="00263A1D">
      <w:pPr>
        <w:pStyle w:val="a8"/>
        <w:snapToGrid w:val="0"/>
        <w:spacing w:line="340" w:lineRule="exact"/>
        <w:ind w:leftChars="295" w:left="155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（二）對於本校層轉高雄市政府核准之措施不服者，向高雄市政府提起申訴；如不服其決定者，向教育部申評會提起再申訴。</w:t>
      </w:r>
    </w:p>
    <w:p w:rsidR="00DF64CC" w:rsidRPr="00263A1D" w:rsidRDefault="00DF64CC" w:rsidP="00605E68">
      <w:pPr>
        <w:pStyle w:val="a8"/>
        <w:snapToGrid w:val="0"/>
        <w:spacing w:line="340" w:lineRule="exact"/>
        <w:ind w:left="720" w:firstLine="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（三）對於教育部之措施不服者，向教育部之申評會提起申訴；並以再申訴論。</w:t>
      </w:r>
    </w:p>
    <w:p w:rsidR="00DF64CC" w:rsidRPr="00263A1D" w:rsidRDefault="00DF64CC" w:rsidP="00605E68">
      <w:pPr>
        <w:pStyle w:val="a8"/>
        <w:snapToGrid w:val="0"/>
        <w:spacing w:line="340" w:lineRule="exact"/>
        <w:ind w:left="720" w:firstLine="0"/>
        <w:jc w:val="both"/>
        <w:rPr>
          <w:rFonts w:ascii="標楷體" w:eastAsia="標楷體" w:hAnsi="標楷體"/>
          <w:sz w:val="28"/>
          <w:szCs w:val="28"/>
        </w:rPr>
      </w:pPr>
    </w:p>
    <w:p w:rsidR="00DF64CC" w:rsidRPr="00263A1D" w:rsidRDefault="00DF64CC" w:rsidP="00605E68">
      <w:pPr>
        <w:pStyle w:val="a7"/>
        <w:numPr>
          <w:ilvl w:val="0"/>
          <w:numId w:val="1"/>
        </w:num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學校不服申訴評議決定，得提起再申訴者，準用前點規定。</w:t>
      </w:r>
    </w:p>
    <w:p w:rsidR="00DF64CC" w:rsidRPr="00263A1D" w:rsidRDefault="00DF64CC" w:rsidP="00605E68">
      <w:pPr>
        <w:pStyle w:val="a7"/>
        <w:snapToGrid w:val="0"/>
        <w:spacing w:line="340" w:lineRule="exact"/>
        <w:ind w:left="720" w:firstLine="0"/>
        <w:jc w:val="both"/>
        <w:rPr>
          <w:rFonts w:ascii="標楷體" w:eastAsia="標楷體" w:hAnsi="標楷體"/>
          <w:sz w:val="28"/>
          <w:szCs w:val="28"/>
        </w:rPr>
      </w:pPr>
    </w:p>
    <w:p w:rsidR="00DF64CC" w:rsidRPr="00263A1D" w:rsidRDefault="00DF64CC" w:rsidP="00605E68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教師申訴之提起應於收受或知悉措施之次日起三十日內以書面為之；再申訴應於申訴評議書達到之次日起三十日內以書面為之。</w:t>
      </w:r>
    </w:p>
    <w:p w:rsidR="00DF64CC" w:rsidRPr="00263A1D" w:rsidRDefault="00DF64CC" w:rsidP="00605E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原措施之單位依法應以可供存證查核之方式送達其措施於申訴人者，以該送達之日為知悉日。</w:t>
      </w:r>
    </w:p>
    <w:p w:rsidR="00DF64CC" w:rsidRPr="00263A1D" w:rsidRDefault="00DF64CC" w:rsidP="00BD2190">
      <w:pPr>
        <w:pStyle w:val="a7"/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DF64CC" w:rsidRPr="00263A1D" w:rsidRDefault="00DF64CC" w:rsidP="000E65E2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申訴應具申訴書，載明下列事項，由申訴人署名，並應檢附原措施文書、有關之文件及證據：</w:t>
      </w:r>
    </w:p>
    <w:p w:rsidR="00DF64CC" w:rsidRPr="00263A1D" w:rsidRDefault="00DF64CC" w:rsidP="001F3B6D">
      <w:pPr>
        <w:pStyle w:val="a8"/>
        <w:numPr>
          <w:ilvl w:val="0"/>
          <w:numId w:val="8"/>
        </w:num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/>
          <w:sz w:val="28"/>
          <w:szCs w:val="28"/>
        </w:rPr>
        <w:t xml:space="preserve">  </w:t>
      </w:r>
      <w:r w:rsidRPr="00263A1D">
        <w:rPr>
          <w:rFonts w:ascii="標楷體" w:eastAsia="標楷體" w:hAnsi="標楷體" w:hint="eastAsia"/>
          <w:sz w:val="28"/>
          <w:szCs w:val="28"/>
        </w:rPr>
        <w:t>申訴人姓名、出生年月日、身分證明文件號碼、服務單位及職稱、住居所、</w:t>
      </w:r>
      <w:r w:rsidRPr="00263A1D">
        <w:rPr>
          <w:rFonts w:ascii="標楷體" w:eastAsia="標楷體" w:hAnsi="標楷體" w:hint="eastAsia"/>
          <w:sz w:val="28"/>
          <w:szCs w:val="28"/>
        </w:rPr>
        <w:lastRenderedPageBreak/>
        <w:t>電話。</w:t>
      </w:r>
    </w:p>
    <w:p w:rsidR="00DF64CC" w:rsidRPr="00263A1D" w:rsidRDefault="00DF64CC" w:rsidP="001F3B6D">
      <w:pPr>
        <w:pStyle w:val="a8"/>
        <w:numPr>
          <w:ilvl w:val="0"/>
          <w:numId w:val="8"/>
        </w:num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有代理人或代表人者，其姓名、出生年月日、身分證明文件號碼、住居所、電話。</w:t>
      </w:r>
    </w:p>
    <w:p w:rsidR="00DF64CC" w:rsidRPr="00263A1D" w:rsidRDefault="00DF64CC" w:rsidP="001F3B6D">
      <w:pPr>
        <w:pStyle w:val="a8"/>
        <w:numPr>
          <w:ilvl w:val="0"/>
          <w:numId w:val="8"/>
        </w:num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為原措施之單位或學校。</w:t>
      </w:r>
    </w:p>
    <w:p w:rsidR="00DF64CC" w:rsidRPr="00263A1D" w:rsidRDefault="00DF64CC" w:rsidP="001F3B6D">
      <w:pPr>
        <w:pStyle w:val="a8"/>
        <w:numPr>
          <w:ilvl w:val="0"/>
          <w:numId w:val="8"/>
        </w:num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收受或知悉措施之年月日、申訴之事實及理由。</w:t>
      </w:r>
    </w:p>
    <w:p w:rsidR="00DF64CC" w:rsidRPr="00263A1D" w:rsidRDefault="00DF64CC" w:rsidP="001F3B6D">
      <w:pPr>
        <w:pStyle w:val="a8"/>
        <w:numPr>
          <w:ilvl w:val="0"/>
          <w:numId w:val="8"/>
        </w:num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希望獲得之具體補救。</w:t>
      </w:r>
    </w:p>
    <w:p w:rsidR="00DF64CC" w:rsidRPr="00263A1D" w:rsidRDefault="00DF64CC" w:rsidP="001F3B6D">
      <w:pPr>
        <w:pStyle w:val="a8"/>
        <w:numPr>
          <w:ilvl w:val="0"/>
          <w:numId w:val="8"/>
        </w:num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提起申訴之年月日。</w:t>
      </w:r>
    </w:p>
    <w:p w:rsidR="00DF64CC" w:rsidRPr="00263A1D" w:rsidRDefault="00DF64CC" w:rsidP="001F3B6D">
      <w:pPr>
        <w:pStyle w:val="a8"/>
        <w:numPr>
          <w:ilvl w:val="0"/>
          <w:numId w:val="8"/>
        </w:num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受理申訴之學校或單位申評會。</w:t>
      </w:r>
    </w:p>
    <w:p w:rsidR="00DF64CC" w:rsidRPr="00263A1D" w:rsidRDefault="00DF64CC" w:rsidP="001F3B6D">
      <w:pPr>
        <w:pStyle w:val="a8"/>
        <w:numPr>
          <w:ilvl w:val="0"/>
          <w:numId w:val="8"/>
        </w:num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載明就本申訴事件有無提起訴願、訴訟。</w:t>
      </w:r>
    </w:p>
    <w:p w:rsidR="00DF64CC" w:rsidRPr="00263A1D" w:rsidRDefault="00DF64CC" w:rsidP="001F3B6D">
      <w:pPr>
        <w:pStyle w:val="a9"/>
        <w:spacing w:line="340" w:lineRule="exact"/>
        <w:rPr>
          <w:rFonts w:hAnsi="標楷體"/>
          <w:szCs w:val="28"/>
        </w:rPr>
      </w:pPr>
      <w:r w:rsidRPr="00263A1D">
        <w:rPr>
          <w:rFonts w:hAnsi="標楷體" w:cs="細明體" w:hint="eastAsia"/>
          <w:kern w:val="0"/>
          <w:szCs w:val="28"/>
        </w:rPr>
        <w:t>再申訴時，應另檢附原申訴書、原申訴評議書，並敘明其受送達之時間及</w:t>
      </w:r>
      <w:r w:rsidRPr="00263A1D">
        <w:rPr>
          <w:rFonts w:hAnsi="標楷體" w:cs="新細明體" w:hint="eastAsia"/>
          <w:kern w:val="0"/>
          <w:szCs w:val="28"/>
        </w:rPr>
        <w:t>方式。</w:t>
      </w:r>
    </w:p>
    <w:p w:rsidR="00DF64CC" w:rsidRPr="00263A1D" w:rsidRDefault="00DF64CC" w:rsidP="001F3B6D">
      <w:pPr>
        <w:spacing w:line="340" w:lineRule="exact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DF64CC" w:rsidRPr="00263A1D" w:rsidRDefault="00DF64CC" w:rsidP="001F3B6D">
      <w:pPr>
        <w:pStyle w:val="aa"/>
        <w:numPr>
          <w:ilvl w:val="0"/>
          <w:numId w:val="1"/>
        </w:num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提起申訴不合前點規定者，申評會得通知申訴人於二十日內補正。屆期未</w:t>
      </w:r>
      <w:r w:rsidRPr="00263A1D">
        <w:rPr>
          <w:rFonts w:ascii="標楷體" w:eastAsia="標楷體" w:hAnsi="標楷體" w:cs="新細明體" w:hint="eastAsia"/>
          <w:sz w:val="28"/>
          <w:szCs w:val="28"/>
        </w:rPr>
        <w:t>補正者，申評會得逕為評議。</w:t>
      </w:r>
    </w:p>
    <w:p w:rsidR="00DF64CC" w:rsidRPr="00263A1D" w:rsidRDefault="00DF64CC" w:rsidP="001F3B6D">
      <w:pPr>
        <w:pStyle w:val="aa"/>
        <w:snapToGrid w:val="0"/>
        <w:spacing w:line="34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</w:p>
    <w:p w:rsidR="00DF64CC" w:rsidRPr="00263A1D" w:rsidRDefault="00DF64CC" w:rsidP="00BD2190">
      <w:pPr>
        <w:numPr>
          <w:ilvl w:val="0"/>
          <w:numId w:val="1"/>
        </w:numPr>
        <w:tabs>
          <w:tab w:val="clear" w:pos="720"/>
          <w:tab w:val="num" w:pos="851"/>
        </w:tabs>
        <w:spacing w:line="380" w:lineRule="exact"/>
        <w:ind w:left="851" w:hanging="851"/>
        <w:jc w:val="both"/>
        <w:rPr>
          <w:rFonts w:ascii="標楷體" w:eastAsia="標楷體" w:hAnsi="標楷體"/>
          <w:spacing w:val="-20"/>
          <w:sz w:val="27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申評會應自收到申訴書之次日起十日內，以書面檢附申訴書影本及相關書件，通知原措施之單位提出說明。</w:t>
      </w:r>
    </w:p>
    <w:p w:rsidR="00DF64CC" w:rsidRPr="00263A1D" w:rsidRDefault="00DF64CC" w:rsidP="001F3B6D">
      <w:pPr>
        <w:pStyle w:val="aa"/>
        <w:snapToGrid w:val="0"/>
        <w:spacing w:line="340" w:lineRule="exact"/>
        <w:ind w:left="84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原措施之單位應自前項書面通知達到之次日起二十日內，擬具說明書連同關係文件送申評會，並應將說明書抄送申訴人。但原措施之單位認為申訴為有理由者，得自行撤銷或變更其原措施，並函知申評會。</w:t>
      </w:r>
    </w:p>
    <w:p w:rsidR="00DF64CC" w:rsidRPr="00263A1D" w:rsidRDefault="00DF64CC" w:rsidP="001F3B6D">
      <w:pPr>
        <w:pStyle w:val="aa"/>
        <w:snapToGrid w:val="0"/>
        <w:spacing w:line="340" w:lineRule="exact"/>
        <w:ind w:left="84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為原措施之單位屆前項期限未提出說明者，申評會得逕為評議。</w:t>
      </w:r>
    </w:p>
    <w:p w:rsidR="00DF64CC" w:rsidRPr="00263A1D" w:rsidRDefault="00DF64CC" w:rsidP="001F3B6D">
      <w:pPr>
        <w:pStyle w:val="aa"/>
        <w:snapToGrid w:val="0"/>
        <w:spacing w:line="340" w:lineRule="exact"/>
        <w:ind w:left="84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第一項期間，於依前點規定補正者，自補正之次日起算；未為補正者，自補正期限屆滿之次日起算。</w:t>
      </w:r>
    </w:p>
    <w:p w:rsidR="00DF64CC" w:rsidRPr="00263A1D" w:rsidRDefault="00DF64CC" w:rsidP="001F3B6D">
      <w:pPr>
        <w:spacing w:line="380" w:lineRule="exact"/>
        <w:jc w:val="both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1F3B6D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/>
          <w:spacing w:val="-20"/>
          <w:sz w:val="27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申訴提起後，於評議書送達申訴人前，申訴人得撤回之。申訴經撤回者，</w:t>
      </w:r>
    </w:p>
    <w:p w:rsidR="00DF64CC" w:rsidRPr="00263A1D" w:rsidRDefault="00DF64CC" w:rsidP="001F3B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/>
          <w:sz w:val="28"/>
          <w:szCs w:val="28"/>
        </w:rPr>
        <w:t xml:space="preserve">     </w:t>
      </w:r>
      <w:r w:rsidRPr="00263A1D">
        <w:rPr>
          <w:rFonts w:ascii="標楷體" w:eastAsia="標楷體" w:hAnsi="標楷體" w:hint="eastAsia"/>
          <w:sz w:val="28"/>
          <w:szCs w:val="28"/>
        </w:rPr>
        <w:t>申評會應終結申訴案件之評議，並以書面通知申訴人及原措施之單位。</w:t>
      </w:r>
    </w:p>
    <w:p w:rsidR="00DF64CC" w:rsidRPr="00263A1D" w:rsidRDefault="00DF64CC" w:rsidP="001F3B6D">
      <w:pPr>
        <w:pStyle w:val="aa"/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/>
          <w:sz w:val="28"/>
          <w:szCs w:val="28"/>
        </w:rPr>
        <w:t xml:space="preserve">     </w:t>
      </w:r>
      <w:r w:rsidRPr="00263A1D">
        <w:rPr>
          <w:rFonts w:ascii="標楷體" w:eastAsia="標楷體" w:hAnsi="標楷體" w:hint="eastAsia"/>
          <w:sz w:val="28"/>
          <w:szCs w:val="28"/>
        </w:rPr>
        <w:t>申訴人撤回申訴後，不得就同一原因事實重行提起申訴。</w:t>
      </w:r>
    </w:p>
    <w:p w:rsidR="00DF64CC" w:rsidRPr="00263A1D" w:rsidRDefault="00DF64CC" w:rsidP="000E65E2">
      <w:pPr>
        <w:spacing w:line="380" w:lineRule="exact"/>
        <w:jc w:val="both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263A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40" w:lineRule="exact"/>
        <w:ind w:left="690" w:hangingChars="300" w:hanging="69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十三、</w:t>
      </w:r>
      <w:r w:rsidRPr="00263A1D">
        <w:rPr>
          <w:rFonts w:ascii="標楷體" w:eastAsia="標楷體" w:hAnsi="標楷體" w:hint="eastAsia"/>
          <w:sz w:val="28"/>
          <w:szCs w:val="28"/>
        </w:rPr>
        <w:t>提起申訴之教師就申訴案件或相牽連之事件，同時或先後另行提起訴願、行政訴訟、民事或刑事訴訟者，應即以書面通知申評會。</w:t>
      </w:r>
    </w:p>
    <w:p w:rsidR="00DF64CC" w:rsidRPr="00263A1D" w:rsidRDefault="00DF64CC" w:rsidP="001F3B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申評會依前項通知或依職權知有前項情形時，應停止申訴案件之評議，並以書面通知申訴人；於停止原因消滅後，經申訴人書面請求時，應繼續評議，並以書面通知申訴人。</w:t>
      </w:r>
    </w:p>
    <w:p w:rsidR="00DF64CC" w:rsidRPr="00263A1D" w:rsidRDefault="00DF64CC" w:rsidP="001F3B6D">
      <w:pPr>
        <w:pStyle w:val="aa"/>
        <w:snapToGrid w:val="0"/>
        <w:spacing w:line="34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申訴案件全部或一部之評議決定，以訴願或訴訟之法律關係是否成立為據者，申評會於訴願或訴訟程序終結前，應停止申訴案件之評議，並以書面通知申訴人；於停止原因消滅後，應繼續評議，並以書面通知申訴人。</w:t>
      </w:r>
    </w:p>
    <w:p w:rsidR="00DF64CC" w:rsidRPr="00263A1D" w:rsidRDefault="00DF64CC" w:rsidP="000E65E2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263A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40" w:lineRule="exact"/>
        <w:ind w:left="715" w:hangingChars="311" w:hanging="715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十四、</w:t>
      </w:r>
      <w:r w:rsidRPr="00263A1D">
        <w:rPr>
          <w:rFonts w:ascii="標楷體" w:eastAsia="標楷體" w:hAnsi="標楷體" w:hint="eastAsia"/>
          <w:sz w:val="28"/>
          <w:szCs w:val="28"/>
        </w:rPr>
        <w:t>申評會委員會議以不公開為原則。</w:t>
      </w:r>
    </w:p>
    <w:p w:rsidR="00DF64CC" w:rsidRPr="00263A1D" w:rsidRDefault="00DF64CC" w:rsidP="008C06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ind w:leftChars="299" w:left="719" w:hanging="1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評議時，得經委員會議決議邀請申訴人、關係人、學者專家或有關機關指派之人員到場說明。</w:t>
      </w:r>
    </w:p>
    <w:p w:rsidR="00DF64CC" w:rsidRPr="00263A1D" w:rsidRDefault="00DF64CC" w:rsidP="008C06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40" w:lineRule="exact"/>
        <w:ind w:leftChars="299" w:left="719" w:hanging="1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申訴人或原措施單位申請於委員會議評議時到場說明者，經委員會議決議同意後，應指定時間地點通知其到場說明。</w:t>
      </w:r>
    </w:p>
    <w:p w:rsidR="00DF64CC" w:rsidRPr="00263A1D" w:rsidRDefault="00DF64CC" w:rsidP="008C06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40" w:lineRule="exact"/>
        <w:ind w:leftChars="299" w:left="718" w:firstLine="1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依前項規定到場說明時，得偕同輔佐人一人為之。</w:t>
      </w:r>
    </w:p>
    <w:p w:rsidR="00DF64CC" w:rsidRPr="00263A1D" w:rsidRDefault="00DF64CC" w:rsidP="008C06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40" w:lineRule="exact"/>
        <w:ind w:leftChars="299" w:left="718" w:firstLine="1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申訴案件有實地瞭解之必要時，得經委員會議決議，推派委員代表至少三人為之；並於委員會議時報告。</w:t>
      </w:r>
    </w:p>
    <w:p w:rsidR="00DF64CC" w:rsidRPr="00263A1D" w:rsidRDefault="00DF64CC" w:rsidP="00E804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ind w:leftChars="-11" w:left="712" w:hangingChars="321" w:hanging="738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lastRenderedPageBreak/>
        <w:t>十五、</w:t>
      </w:r>
      <w:r w:rsidRPr="00263A1D">
        <w:rPr>
          <w:rFonts w:ascii="標楷體" w:eastAsia="標楷體" w:hAnsi="標楷體" w:hint="eastAsia"/>
          <w:sz w:val="28"/>
          <w:szCs w:val="28"/>
        </w:rPr>
        <w:t>申評會委員於申訴案件有利害關係者，應自行迴避，不得參與評議。</w:t>
      </w:r>
    </w:p>
    <w:p w:rsidR="00DF64CC" w:rsidRPr="00263A1D" w:rsidRDefault="00DF64CC" w:rsidP="00263A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/>
          <w:sz w:val="28"/>
          <w:szCs w:val="28"/>
        </w:rPr>
        <w:t xml:space="preserve">     </w:t>
      </w:r>
      <w:r w:rsidRPr="00263A1D">
        <w:rPr>
          <w:rFonts w:ascii="標楷體" w:eastAsia="標楷體" w:hAnsi="標楷體" w:hint="eastAsia"/>
          <w:sz w:val="28"/>
          <w:szCs w:val="28"/>
        </w:rPr>
        <w:t>有具體事實足認申評會委員就申訴案件有偏頗之虞者，申訴人得舉其原因及事實向申評會申請委員迴避。</w:t>
      </w:r>
    </w:p>
    <w:p w:rsidR="00DF64CC" w:rsidRPr="00263A1D" w:rsidRDefault="00DF64CC" w:rsidP="001F3B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/>
          <w:sz w:val="28"/>
          <w:szCs w:val="28"/>
        </w:rPr>
        <w:t xml:space="preserve">     </w:t>
      </w:r>
      <w:r w:rsidRPr="00263A1D">
        <w:rPr>
          <w:rFonts w:ascii="標楷體" w:eastAsia="標楷體" w:hAnsi="標楷體" w:hint="eastAsia"/>
          <w:sz w:val="28"/>
          <w:szCs w:val="28"/>
        </w:rPr>
        <w:t>前項申請，由委員會議決議之。</w:t>
      </w:r>
    </w:p>
    <w:p w:rsidR="00DF64CC" w:rsidRPr="00263A1D" w:rsidRDefault="00DF64CC" w:rsidP="00263A1D">
      <w:pPr>
        <w:pStyle w:val="aa"/>
        <w:snapToGrid w:val="0"/>
        <w:spacing w:line="34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/>
          <w:sz w:val="28"/>
          <w:szCs w:val="28"/>
        </w:rPr>
        <w:t xml:space="preserve">     </w:t>
      </w:r>
      <w:r w:rsidRPr="00263A1D">
        <w:rPr>
          <w:rFonts w:ascii="標楷體" w:eastAsia="標楷體" w:hAnsi="標楷體" w:hint="eastAsia"/>
          <w:sz w:val="28"/>
          <w:szCs w:val="28"/>
        </w:rPr>
        <w:t>申評會委員於評議程序中，除經委員會議決議外，不得與當事人、代表其利益之人或利害關係人為程序外之接觸。</w:t>
      </w:r>
    </w:p>
    <w:p w:rsidR="00DF64CC" w:rsidRPr="00263A1D" w:rsidRDefault="00DF64CC" w:rsidP="000E65E2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1F3B6D">
      <w:pPr>
        <w:pStyle w:val="aa"/>
        <w:snapToGrid w:val="0"/>
        <w:spacing w:line="340" w:lineRule="exact"/>
        <w:ind w:left="709" w:hanging="709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十六、</w:t>
      </w:r>
      <w:r w:rsidRPr="00263A1D">
        <w:rPr>
          <w:rFonts w:ascii="標楷體" w:eastAsia="標楷體" w:hAnsi="標楷體" w:hint="eastAsia"/>
          <w:sz w:val="28"/>
          <w:szCs w:val="28"/>
        </w:rPr>
        <w:t>申評會之評議決定，除依第十三點規定停止評議者外，自收受申訴書之次日起，應於三個月內為之，必要時，得予延長，並通知申訴人。延長以一次為限，最長不得逾二個月。</w:t>
      </w:r>
    </w:p>
    <w:p w:rsidR="00DF64CC" w:rsidRPr="00263A1D" w:rsidRDefault="00DF64CC" w:rsidP="001F3B6D">
      <w:pPr>
        <w:pStyle w:val="aa"/>
        <w:snapToGrid w:val="0"/>
        <w:spacing w:line="34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前項期間，於依第十點規定補正者，自補正之次日起算；未為補正者，自補正期限屆滿之次日起算；依第十三點規定停止評議者，自繼續評議之日起重行起算。</w:t>
      </w:r>
    </w:p>
    <w:p w:rsidR="00DF64CC" w:rsidRPr="00263A1D" w:rsidRDefault="00DF64CC" w:rsidP="000E65E2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263A1D">
      <w:pPr>
        <w:pStyle w:val="aa"/>
        <w:snapToGrid w:val="0"/>
        <w:spacing w:line="340" w:lineRule="exact"/>
        <w:ind w:left="568" w:hangingChars="247" w:hanging="568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十七、</w:t>
      </w:r>
      <w:r w:rsidRPr="00263A1D">
        <w:rPr>
          <w:rFonts w:ascii="標楷體" w:eastAsia="標楷體" w:hAnsi="標楷體" w:hint="eastAsia"/>
          <w:sz w:val="28"/>
          <w:szCs w:val="28"/>
        </w:rPr>
        <w:t>申訴案件有下列各款情形之一者，應附理由為不受理之評議決定：</w:t>
      </w:r>
    </w:p>
    <w:p w:rsidR="00DF64CC" w:rsidRPr="00263A1D" w:rsidRDefault="00DF64CC" w:rsidP="00263A1D">
      <w:pPr>
        <w:pStyle w:val="aa"/>
        <w:snapToGrid w:val="0"/>
        <w:spacing w:line="340" w:lineRule="exact"/>
        <w:ind w:leftChars="250" w:left="1224" w:hangingChars="223" w:hanging="624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（ㄧ）提起申訴逾第八點規定之期間。</w:t>
      </w:r>
    </w:p>
    <w:p w:rsidR="00DF64CC" w:rsidRPr="00263A1D" w:rsidRDefault="00DF64CC" w:rsidP="001F3B6D">
      <w:pPr>
        <w:pStyle w:val="aa"/>
        <w:snapToGrid w:val="0"/>
        <w:spacing w:line="340" w:lineRule="exact"/>
        <w:ind w:left="332" w:firstLineChars="95" w:firstLine="266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（二）申訴人不適格。</w:t>
      </w:r>
    </w:p>
    <w:p w:rsidR="00DF64CC" w:rsidRPr="00263A1D" w:rsidRDefault="00DF64CC" w:rsidP="00263A1D">
      <w:pPr>
        <w:pStyle w:val="aa"/>
        <w:snapToGrid w:val="0"/>
        <w:spacing w:line="340" w:lineRule="exact"/>
        <w:ind w:leftChars="250" w:left="1230" w:hangingChars="225" w:hanging="63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（三）非屬教師權益事項。</w:t>
      </w:r>
    </w:p>
    <w:p w:rsidR="00DF64CC" w:rsidRPr="00263A1D" w:rsidRDefault="00DF64CC" w:rsidP="001F3B6D">
      <w:pPr>
        <w:pStyle w:val="aa"/>
        <w:snapToGrid w:val="0"/>
        <w:spacing w:line="340" w:lineRule="exact"/>
        <w:ind w:leftChars="250" w:left="1051" w:hangingChars="161" w:hanging="451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（四）原措施已不存在或依申訴已無補救實益。</w:t>
      </w:r>
    </w:p>
    <w:p w:rsidR="00DF64CC" w:rsidRPr="00263A1D" w:rsidRDefault="00DF64CC" w:rsidP="001F3B6D">
      <w:pPr>
        <w:pStyle w:val="aa"/>
        <w:snapToGrid w:val="0"/>
        <w:spacing w:line="340" w:lineRule="exact"/>
        <w:ind w:leftChars="250" w:left="1051" w:hangingChars="161" w:hanging="451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（五）對已決定或已撤回之申訴案件就同一原因事實重行提起申訴。</w:t>
      </w:r>
    </w:p>
    <w:p w:rsidR="00DF64CC" w:rsidRPr="00263A1D" w:rsidRDefault="00DF64CC" w:rsidP="001F3B6D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1F3B6D">
      <w:pPr>
        <w:pStyle w:val="aa"/>
        <w:snapToGrid w:val="0"/>
        <w:spacing w:line="340" w:lineRule="exact"/>
        <w:ind w:left="709" w:hanging="709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十八、</w:t>
      </w:r>
      <w:r w:rsidRPr="00263A1D">
        <w:rPr>
          <w:rFonts w:ascii="標楷體" w:eastAsia="標楷體" w:hAnsi="標楷體" w:hint="eastAsia"/>
          <w:sz w:val="28"/>
          <w:szCs w:val="28"/>
        </w:rPr>
        <w:t>申評會委員會議於評議前認為必要時，得推派委員三人至五人審查，委員於詳閱卷證、研析事實及應行適用之法規後，向委員會議提出審查意見。</w:t>
      </w:r>
    </w:p>
    <w:p w:rsidR="00DF64CC" w:rsidRPr="00263A1D" w:rsidRDefault="00DF64CC" w:rsidP="00BD2190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1F3B6D">
      <w:pPr>
        <w:pStyle w:val="aa"/>
        <w:snapToGrid w:val="0"/>
        <w:spacing w:line="340" w:lineRule="exact"/>
        <w:ind w:left="709" w:hanging="709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十九、</w:t>
      </w:r>
      <w:r w:rsidRPr="00263A1D">
        <w:rPr>
          <w:rFonts w:ascii="標楷體" w:eastAsia="標楷體" w:hAnsi="標楷體" w:hint="eastAsia"/>
          <w:sz w:val="28"/>
          <w:szCs w:val="28"/>
        </w:rPr>
        <w:t>申評會委員會議應審酌申訴案件之經過、申訴人所受損害及所希望獲得之補救、申訴雙方之理由、對公益之影響及其他相關情形，為評議決定。</w:t>
      </w:r>
    </w:p>
    <w:p w:rsidR="00DF64CC" w:rsidRPr="00263A1D" w:rsidRDefault="00DF64CC" w:rsidP="00BD2190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1F3B6D">
      <w:pPr>
        <w:pStyle w:val="aa"/>
        <w:snapToGrid w:val="0"/>
        <w:spacing w:line="34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廿十、</w:t>
      </w:r>
      <w:r w:rsidRPr="00263A1D">
        <w:rPr>
          <w:rFonts w:ascii="標楷體" w:eastAsia="標楷體" w:hAnsi="標楷體" w:hint="eastAsia"/>
          <w:sz w:val="28"/>
          <w:szCs w:val="28"/>
        </w:rPr>
        <w:t>申訴無理由者，申評會應為駁回之評議決定。</w:t>
      </w:r>
    </w:p>
    <w:p w:rsidR="00DF64CC" w:rsidRPr="00263A1D" w:rsidRDefault="00DF64CC" w:rsidP="00BD2190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263A1D">
      <w:pPr>
        <w:spacing w:line="380" w:lineRule="exact"/>
        <w:ind w:left="708" w:hangingChars="308" w:hanging="708"/>
        <w:rPr>
          <w:rFonts w:ascii="標楷體" w:eastAsia="標楷體" w:hAnsi="標楷體"/>
          <w:spacing w:val="-20"/>
          <w:sz w:val="27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廿一、</w:t>
      </w:r>
      <w:r w:rsidRPr="00263A1D">
        <w:rPr>
          <w:rFonts w:ascii="標楷體" w:eastAsia="標楷體" w:hAnsi="標楷體" w:hint="eastAsia"/>
          <w:sz w:val="28"/>
          <w:szCs w:val="28"/>
        </w:rPr>
        <w:t>申訴有理由者，申評會應為有理由之評議決定，其有補救措施者，並應於評議書主文中載明。</w:t>
      </w:r>
    </w:p>
    <w:p w:rsidR="00DF64CC" w:rsidRPr="00263A1D" w:rsidRDefault="00DF64CC" w:rsidP="000E65E2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8C06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ind w:left="720" w:hangingChars="313" w:hanging="72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廿二、</w:t>
      </w:r>
      <w:r w:rsidRPr="00263A1D">
        <w:rPr>
          <w:rFonts w:ascii="標楷體" w:eastAsia="標楷體" w:hAnsi="標楷體" w:hint="eastAsia"/>
          <w:sz w:val="28"/>
          <w:szCs w:val="28"/>
        </w:rPr>
        <w:t>申評會委員應親自出席委員會議，經委員二分之一以上出席，始得開議；評議決定應經出席委員三分之二以上之同意行之；其他事項之決議以出席委員過半數之同意行之。</w:t>
      </w:r>
    </w:p>
    <w:p w:rsidR="00DF64CC" w:rsidRPr="00263A1D" w:rsidRDefault="00DF64CC" w:rsidP="008C06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ind w:leftChars="300" w:left="874" w:hangingChars="55" w:hanging="154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委員會議為前項決議時，迴避之委員不計入出席委員人數。</w:t>
      </w:r>
    </w:p>
    <w:p w:rsidR="00DF64CC" w:rsidRPr="00263A1D" w:rsidRDefault="00DF64CC" w:rsidP="008C0681">
      <w:pPr>
        <w:pStyle w:val="aa"/>
        <w:snapToGrid w:val="0"/>
        <w:spacing w:line="340" w:lineRule="exact"/>
        <w:ind w:leftChars="299" w:left="718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審議教師升等申訴案件時，應推選該升等教師層級以上（不含）委員至少三人組成專案小組先行研議後，再提申評會委員會議審議。</w:t>
      </w:r>
    </w:p>
    <w:p w:rsidR="00DF64CC" w:rsidRPr="00263A1D" w:rsidRDefault="00DF64CC" w:rsidP="001F3B6D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263A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ind w:left="690" w:hangingChars="300" w:hanging="69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廿三、</w:t>
      </w:r>
      <w:r w:rsidRPr="00263A1D">
        <w:rPr>
          <w:rFonts w:ascii="標楷體" w:eastAsia="標楷體" w:hAnsi="標楷體" w:hint="eastAsia"/>
          <w:sz w:val="28"/>
          <w:szCs w:val="28"/>
        </w:rPr>
        <w:t>申評會委員會議之評議決定，以無記名投票表決方式為之，其評議經過及個別委員意見應對外嚴守秘密。</w:t>
      </w:r>
    </w:p>
    <w:p w:rsidR="00DF64CC" w:rsidRPr="00263A1D" w:rsidRDefault="00DF64CC" w:rsidP="001F3B6D">
      <w:pPr>
        <w:pStyle w:val="aa"/>
        <w:snapToGrid w:val="0"/>
        <w:spacing w:line="34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前項表決結果應載明於當次會議紀錄；表決票應當場封緘，經會議主席及委員推選之監票委員簽名，由申評會妥當保存。</w:t>
      </w:r>
    </w:p>
    <w:p w:rsidR="00DF64CC" w:rsidRPr="00263A1D" w:rsidRDefault="00DF64CC" w:rsidP="000E65E2">
      <w:pPr>
        <w:spacing w:line="380" w:lineRule="exact"/>
        <w:ind w:left="480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263A1D">
      <w:pPr>
        <w:spacing w:line="380" w:lineRule="exact"/>
        <w:ind w:left="708" w:hangingChars="308" w:hanging="708"/>
        <w:rPr>
          <w:rFonts w:ascii="標楷體" w:eastAsia="標楷體" w:hAnsi="標楷體"/>
          <w:spacing w:val="-20"/>
          <w:sz w:val="27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lastRenderedPageBreak/>
        <w:t>廿四、申評會應指定人員製作評議紀錄附卷；委員於評議中所持與評議決定不同之意見，經其請求者，應列入委員會議紀錄。。</w:t>
      </w:r>
    </w:p>
    <w:p w:rsidR="00DF64CC" w:rsidRPr="00263A1D" w:rsidRDefault="00DF64CC" w:rsidP="000E65E2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263A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ind w:left="715" w:hangingChars="311" w:hanging="715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廿五、</w:t>
      </w:r>
      <w:r w:rsidRPr="00263A1D">
        <w:rPr>
          <w:rFonts w:ascii="標楷體" w:eastAsia="標楷體" w:hAnsi="標楷體" w:hint="eastAsia"/>
          <w:sz w:val="28"/>
          <w:szCs w:val="28"/>
        </w:rPr>
        <w:t>評議書應載明下列事項：</w:t>
      </w:r>
    </w:p>
    <w:p w:rsidR="00DF64CC" w:rsidRPr="00263A1D" w:rsidRDefault="00DF64CC" w:rsidP="00263A1D">
      <w:pPr>
        <w:pStyle w:val="aa"/>
        <w:snapToGrid w:val="0"/>
        <w:spacing w:line="34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（ㄧ）申訴人姓名、出生年月日、身分證明文件號碼、服務之學校及職稱、住居所。</w:t>
      </w:r>
    </w:p>
    <w:p w:rsidR="00DF64CC" w:rsidRPr="00263A1D" w:rsidRDefault="00DF64CC" w:rsidP="00263A1D">
      <w:pPr>
        <w:pStyle w:val="aa"/>
        <w:snapToGrid w:val="0"/>
        <w:spacing w:line="34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（二）有代理人或代表人者，其姓名、出生年月日、身分證明文件號碼、住居所。</w:t>
      </w:r>
    </w:p>
    <w:p w:rsidR="00DF64CC" w:rsidRPr="00263A1D" w:rsidRDefault="00DF64CC" w:rsidP="00EC6603">
      <w:pPr>
        <w:pStyle w:val="aa"/>
        <w:snapToGrid w:val="0"/>
        <w:spacing w:line="340" w:lineRule="exact"/>
        <w:ind w:leftChars="250" w:left="1048" w:hangingChars="160" w:hanging="448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（三）為原措施之單位。</w:t>
      </w:r>
    </w:p>
    <w:p w:rsidR="00DF64CC" w:rsidRPr="00263A1D" w:rsidRDefault="00DF64CC" w:rsidP="00EC6603">
      <w:pPr>
        <w:pStyle w:val="aa"/>
        <w:snapToGrid w:val="0"/>
        <w:spacing w:line="340" w:lineRule="exact"/>
        <w:ind w:leftChars="250" w:left="869" w:hangingChars="96" w:hanging="269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（四）主文、事實及理由；其係不受理決定者，得不記載事實。</w:t>
      </w:r>
    </w:p>
    <w:p w:rsidR="00DF64CC" w:rsidRPr="00263A1D" w:rsidRDefault="00DF64CC" w:rsidP="00263A1D">
      <w:pPr>
        <w:pStyle w:val="aa"/>
        <w:snapToGrid w:val="0"/>
        <w:spacing w:line="34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（五）申評會主席署名。申評會作成評議書時主席因故不能執行職務者，由代理主席署名，並記載其事由。</w:t>
      </w:r>
    </w:p>
    <w:p w:rsidR="00DF64CC" w:rsidRPr="00263A1D" w:rsidRDefault="00DF64CC" w:rsidP="00EC6603">
      <w:pPr>
        <w:pStyle w:val="aa"/>
        <w:snapToGrid w:val="0"/>
        <w:spacing w:line="340" w:lineRule="exact"/>
        <w:ind w:leftChars="250" w:left="1048" w:hangingChars="160" w:hanging="448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（六）評議書作成之年月日。</w:t>
      </w:r>
    </w:p>
    <w:p w:rsidR="00DF64CC" w:rsidRPr="00263A1D" w:rsidRDefault="00DF64CC" w:rsidP="00EC66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ind w:leftChars="350" w:left="840" w:firstLine="329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評議書應附記如不服評議決定，得於評議書送達之次日起三十日內，向第六點所定再申訴機關提起再申訴。</w:t>
      </w:r>
    </w:p>
    <w:p w:rsidR="00DF64CC" w:rsidRPr="00263A1D" w:rsidRDefault="00DF64CC" w:rsidP="00BD2190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263A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ind w:leftChars="1" w:left="717" w:hangingChars="311" w:hanging="715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廿六、</w:t>
      </w:r>
      <w:r w:rsidRPr="00263A1D">
        <w:rPr>
          <w:rFonts w:ascii="標楷體" w:eastAsia="標楷體" w:hAnsi="標楷體" w:hint="eastAsia"/>
          <w:sz w:val="28"/>
          <w:szCs w:val="28"/>
        </w:rPr>
        <w:t>評議書以本校名義行之，作成評議書正本，並以本校名義以足供存證查核之方式送達評議書正本於申訴人、原措施之單位及本地區教師組織。但本地區教師組織未依法設立者，得不予送達。</w:t>
      </w:r>
    </w:p>
    <w:p w:rsidR="00DF64CC" w:rsidRPr="00263A1D" w:rsidRDefault="00DF64CC" w:rsidP="00EC6603">
      <w:pPr>
        <w:pStyle w:val="aa"/>
        <w:snapToGrid w:val="0"/>
        <w:spacing w:line="34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申訴案件有代表人或代理人者，除受送達之權限受有限制者外，前項評議書之送達，向該代表人或代理人為之；代表人或代理人有二人以上者，送達得僅向其中一人為之。</w:t>
      </w:r>
    </w:p>
    <w:p w:rsidR="00DF64CC" w:rsidRPr="00263A1D" w:rsidRDefault="00DF64CC" w:rsidP="00EC6603">
      <w:pPr>
        <w:pStyle w:val="aa"/>
        <w:snapToGrid w:val="0"/>
        <w:spacing w:line="34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</w:p>
    <w:p w:rsidR="00DF64CC" w:rsidRPr="00263A1D" w:rsidRDefault="00DF64CC" w:rsidP="00263A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ind w:left="715" w:hangingChars="311" w:hanging="715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廿七、</w:t>
      </w:r>
      <w:r w:rsidRPr="00263A1D">
        <w:rPr>
          <w:rFonts w:ascii="標楷體" w:eastAsia="標楷體" w:hAnsi="標楷體" w:hint="eastAsia"/>
          <w:sz w:val="28"/>
          <w:szCs w:val="28"/>
        </w:rPr>
        <w:t>提起再申訴者，應具體指陳原措施、申訴評議決定之違法或不當，並應載明其希望獲得之具體補救。</w:t>
      </w:r>
    </w:p>
    <w:p w:rsidR="00DF64CC" w:rsidRPr="00263A1D" w:rsidRDefault="00DF64CC" w:rsidP="00EC66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40" w:lineRule="exact"/>
        <w:ind w:leftChars="295" w:left="708" w:firstLine="1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提起再申訴者，其範圍不得逾申訴之內容。</w:t>
      </w:r>
    </w:p>
    <w:p w:rsidR="00DF64CC" w:rsidRPr="00263A1D" w:rsidRDefault="00DF64CC" w:rsidP="00EC6603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EC6603">
      <w:pPr>
        <w:pStyle w:val="aa"/>
        <w:snapToGrid w:val="0"/>
        <w:spacing w:line="340" w:lineRule="exact"/>
        <w:ind w:left="419" w:hangingChars="182" w:hanging="419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廿八、</w:t>
      </w:r>
      <w:r w:rsidRPr="00263A1D">
        <w:rPr>
          <w:rFonts w:ascii="標楷體" w:eastAsia="標楷體" w:hAnsi="標楷體" w:hint="eastAsia"/>
          <w:sz w:val="28"/>
          <w:szCs w:val="28"/>
        </w:rPr>
        <w:t>評議決定有下列各款情事之一者，即為確定：</w:t>
      </w:r>
    </w:p>
    <w:p w:rsidR="00DF64CC" w:rsidRPr="00263A1D" w:rsidRDefault="00DF64CC" w:rsidP="00263A1D">
      <w:pPr>
        <w:pStyle w:val="aa"/>
        <w:snapToGrid w:val="0"/>
        <w:spacing w:line="3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（ㄧ）依規定得提起再申訴，而申訴人、原措施學校於評議書送達之次日起三十日內未提起再申訴。</w:t>
      </w:r>
    </w:p>
    <w:p w:rsidR="00DF64CC" w:rsidRPr="00263A1D" w:rsidRDefault="00DF64CC" w:rsidP="00263A1D">
      <w:pPr>
        <w:pStyle w:val="aa"/>
        <w:snapToGrid w:val="0"/>
        <w:spacing w:line="340" w:lineRule="exact"/>
        <w:ind w:leftChars="200" w:left="869" w:hangingChars="139" w:hanging="389"/>
        <w:jc w:val="both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（二）再申訴評議書送達於再申訴人。</w:t>
      </w:r>
    </w:p>
    <w:p w:rsidR="00DF64CC" w:rsidRPr="00263A1D" w:rsidRDefault="00DF64CC" w:rsidP="00EC6603">
      <w:pPr>
        <w:pStyle w:val="ad"/>
        <w:spacing w:beforeLines="0" w:afterLines="0" w:line="340" w:lineRule="exact"/>
        <w:rPr>
          <w:rFonts w:ascii="標楷體"/>
          <w:spacing w:val="-20"/>
          <w:szCs w:val="28"/>
        </w:rPr>
      </w:pPr>
      <w:r w:rsidRPr="00263A1D">
        <w:rPr>
          <w:rFonts w:ascii="標楷體" w:hAnsi="標楷體"/>
          <w:sz w:val="28"/>
          <w:szCs w:val="28"/>
        </w:rPr>
        <w:t xml:space="preserve">   </w:t>
      </w:r>
      <w:r w:rsidRPr="00263A1D">
        <w:rPr>
          <w:rFonts w:ascii="標楷體" w:hAnsi="標楷體" w:hint="eastAsia"/>
          <w:sz w:val="28"/>
          <w:szCs w:val="28"/>
        </w:rPr>
        <w:t>（三）依第六點第三款規定提起申訴，其評議書送達於申訴人。</w:t>
      </w:r>
    </w:p>
    <w:p w:rsidR="00DF64CC" w:rsidRPr="00263A1D" w:rsidRDefault="00DF64CC" w:rsidP="00EC6603">
      <w:pPr>
        <w:pStyle w:val="ad"/>
        <w:spacing w:beforeLines="0" w:afterLines="0" w:line="340" w:lineRule="exact"/>
        <w:ind w:left="0" w:firstLine="0"/>
        <w:rPr>
          <w:rFonts w:ascii="標楷體"/>
          <w:sz w:val="28"/>
          <w:szCs w:val="28"/>
        </w:rPr>
      </w:pPr>
    </w:p>
    <w:p w:rsidR="00DF64CC" w:rsidRPr="00263A1D" w:rsidRDefault="00DF64CC" w:rsidP="000E65E2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廿九、</w:t>
      </w:r>
      <w:r w:rsidRPr="00263A1D">
        <w:rPr>
          <w:rFonts w:ascii="標楷體" w:eastAsia="標楷體" w:hAnsi="標楷體" w:hint="eastAsia"/>
          <w:sz w:val="28"/>
          <w:szCs w:val="28"/>
        </w:rPr>
        <w:t>評議決定確定後，學校應依評議決定執行。</w:t>
      </w:r>
    </w:p>
    <w:p w:rsidR="00DF64CC" w:rsidRPr="00263A1D" w:rsidRDefault="00DF64CC" w:rsidP="000E65E2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EC6603">
      <w:pPr>
        <w:spacing w:line="340" w:lineRule="exact"/>
        <w:ind w:left="692" w:hanging="692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三十、</w:t>
      </w:r>
      <w:r w:rsidRPr="00263A1D">
        <w:rPr>
          <w:rFonts w:ascii="標楷體" w:eastAsia="標楷體" w:hAnsi="標楷體" w:hint="eastAsia"/>
          <w:sz w:val="28"/>
          <w:szCs w:val="28"/>
        </w:rPr>
        <w:t>依本要點規定所為之申訴、再申訴說明及應具備之書件應以中文書寫；其書件係引述外文者，應譯成中文，並應附原外文資料。</w:t>
      </w:r>
    </w:p>
    <w:p w:rsidR="00DF64CC" w:rsidRPr="00263A1D" w:rsidRDefault="00DF64CC" w:rsidP="00EC6603">
      <w:pPr>
        <w:spacing w:line="340" w:lineRule="exact"/>
        <w:ind w:left="692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263A1D">
        <w:rPr>
          <w:rFonts w:ascii="標楷體" w:eastAsia="標楷體" w:hAnsi="標楷體" w:hint="eastAsia"/>
          <w:sz w:val="28"/>
          <w:szCs w:val="28"/>
        </w:rPr>
        <w:t>因申訴、再申訴所提出之資料，以錄音帶、錄影帶、電子郵件提出者，應檢附文字抄本，並應載明其取得之時間、地點，及其無非法盜錄、截取之</w:t>
      </w:r>
      <w:r w:rsidRPr="00263A1D">
        <w:rPr>
          <w:rFonts w:ascii="標楷體" w:eastAsia="標楷體" w:hAnsi="標楷體" w:cs="新細明體" w:hint="eastAsia"/>
          <w:sz w:val="28"/>
          <w:szCs w:val="28"/>
        </w:rPr>
        <w:t>聲明。</w:t>
      </w:r>
    </w:p>
    <w:p w:rsidR="00DF64CC" w:rsidRPr="00263A1D" w:rsidRDefault="00DF64CC" w:rsidP="00EC6603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</w:p>
    <w:p w:rsidR="00DF64CC" w:rsidRPr="00263A1D" w:rsidRDefault="00DF64CC" w:rsidP="000E65E2">
      <w:pPr>
        <w:spacing w:line="380" w:lineRule="exact"/>
        <w:rPr>
          <w:rFonts w:ascii="標楷體" w:eastAsia="標楷體" w:hAnsi="標楷體"/>
          <w:spacing w:val="-20"/>
          <w:sz w:val="27"/>
          <w:szCs w:val="28"/>
        </w:rPr>
      </w:pPr>
      <w:r w:rsidRPr="00263A1D">
        <w:rPr>
          <w:rFonts w:ascii="標楷體" w:eastAsia="標楷體" w:hAnsi="標楷體" w:hint="eastAsia"/>
          <w:spacing w:val="-20"/>
          <w:sz w:val="27"/>
          <w:szCs w:val="28"/>
        </w:rPr>
        <w:t>卅一、</w:t>
      </w:r>
      <w:r w:rsidRPr="00263A1D">
        <w:rPr>
          <w:rFonts w:ascii="標楷體" w:eastAsia="標楷體" w:hAnsi="標楷體" w:hint="eastAsia"/>
          <w:sz w:val="28"/>
          <w:szCs w:val="28"/>
        </w:rPr>
        <w:t>本要點</w:t>
      </w:r>
      <w:r w:rsidRPr="00263A1D">
        <w:rPr>
          <w:rFonts w:eastAsia="標楷體" w:hint="eastAsia"/>
          <w:bCs/>
          <w:sz w:val="28"/>
          <w:szCs w:val="28"/>
        </w:rPr>
        <w:t>經校務會議通過，陳請校長核定後實施，修正時亦同</w:t>
      </w:r>
      <w:r w:rsidRPr="00263A1D">
        <w:rPr>
          <w:rFonts w:ascii="標楷體" w:eastAsia="標楷體" w:hAnsi="標楷體" w:hint="eastAsia"/>
          <w:sz w:val="28"/>
          <w:szCs w:val="28"/>
        </w:rPr>
        <w:t>。</w:t>
      </w:r>
    </w:p>
    <w:sectPr w:rsidR="00DF64CC" w:rsidRPr="00263A1D" w:rsidSect="00B735A1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CC" w:rsidRDefault="00DF64CC" w:rsidP="00605E68">
      <w:r>
        <w:separator/>
      </w:r>
    </w:p>
  </w:endnote>
  <w:endnote w:type="continuationSeparator" w:id="0">
    <w:p w:rsidR="00DF64CC" w:rsidRDefault="00DF64CC" w:rsidP="006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CC" w:rsidRDefault="00DF64CC" w:rsidP="00605E68">
      <w:r>
        <w:separator/>
      </w:r>
    </w:p>
  </w:footnote>
  <w:footnote w:type="continuationSeparator" w:id="0">
    <w:p w:rsidR="00DF64CC" w:rsidRDefault="00DF64CC" w:rsidP="0060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8E"/>
    <w:multiLevelType w:val="hybridMultilevel"/>
    <w:tmpl w:val="D454503C"/>
    <w:lvl w:ilvl="0" w:tplc="036EEC1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94A030B4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">
    <w:nsid w:val="1708368F"/>
    <w:multiLevelType w:val="multilevel"/>
    <w:tmpl w:val="D454503C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">
    <w:nsid w:val="18FF257F"/>
    <w:multiLevelType w:val="multilevel"/>
    <w:tmpl w:val="D454503C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>
    <w:nsid w:val="1D87080D"/>
    <w:multiLevelType w:val="hybridMultilevel"/>
    <w:tmpl w:val="E60AC74C"/>
    <w:lvl w:ilvl="0" w:tplc="BED0D3B8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">
    <w:nsid w:val="517F2FDC"/>
    <w:multiLevelType w:val="singleLevel"/>
    <w:tmpl w:val="7C94D194"/>
    <w:lvl w:ilvl="0">
      <w:start w:val="1"/>
      <w:numFmt w:val="taiwaneseCountingThousand"/>
      <w:lvlText w:val="(%1)"/>
      <w:lvlJc w:val="left"/>
      <w:pPr>
        <w:tabs>
          <w:tab w:val="num" w:pos="1164"/>
        </w:tabs>
        <w:ind w:left="1164" w:hanging="564"/>
      </w:pPr>
      <w:rPr>
        <w:rFonts w:cs="Times New Roman" w:hint="eastAsia"/>
      </w:rPr>
    </w:lvl>
  </w:abstractNum>
  <w:abstractNum w:abstractNumId="5">
    <w:nsid w:val="54422345"/>
    <w:multiLevelType w:val="hybridMultilevel"/>
    <w:tmpl w:val="825ED5CA"/>
    <w:lvl w:ilvl="0" w:tplc="71A42A92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E4EB29A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">
    <w:nsid w:val="5F68671F"/>
    <w:multiLevelType w:val="hybridMultilevel"/>
    <w:tmpl w:val="3CE45762"/>
    <w:lvl w:ilvl="0" w:tplc="D51E78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2411F98"/>
    <w:multiLevelType w:val="hybridMultilevel"/>
    <w:tmpl w:val="CA9A1AC2"/>
    <w:lvl w:ilvl="0" w:tplc="AE40610E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EBACEC0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4A"/>
    <w:rsid w:val="00004D34"/>
    <w:rsid w:val="00005F22"/>
    <w:rsid w:val="00040BE7"/>
    <w:rsid w:val="000C5B08"/>
    <w:rsid w:val="000D539A"/>
    <w:rsid w:val="000E17DE"/>
    <w:rsid w:val="000E22EA"/>
    <w:rsid w:val="000E65E2"/>
    <w:rsid w:val="00112346"/>
    <w:rsid w:val="00124A74"/>
    <w:rsid w:val="0013485F"/>
    <w:rsid w:val="00145533"/>
    <w:rsid w:val="00160875"/>
    <w:rsid w:val="00170E28"/>
    <w:rsid w:val="001872C4"/>
    <w:rsid w:val="001C44B6"/>
    <w:rsid w:val="001F3B6D"/>
    <w:rsid w:val="002529C8"/>
    <w:rsid w:val="002625AA"/>
    <w:rsid w:val="00263A1D"/>
    <w:rsid w:val="002716DE"/>
    <w:rsid w:val="00280E1C"/>
    <w:rsid w:val="002A335F"/>
    <w:rsid w:val="002A6AEB"/>
    <w:rsid w:val="002B0431"/>
    <w:rsid w:val="00300068"/>
    <w:rsid w:val="0031383D"/>
    <w:rsid w:val="0032694A"/>
    <w:rsid w:val="003455DF"/>
    <w:rsid w:val="003571E9"/>
    <w:rsid w:val="00373473"/>
    <w:rsid w:val="003A5339"/>
    <w:rsid w:val="00403581"/>
    <w:rsid w:val="00470880"/>
    <w:rsid w:val="0048089A"/>
    <w:rsid w:val="00480C3A"/>
    <w:rsid w:val="004B1653"/>
    <w:rsid w:val="004B182A"/>
    <w:rsid w:val="004D37C3"/>
    <w:rsid w:val="004E1111"/>
    <w:rsid w:val="005348F7"/>
    <w:rsid w:val="0056280F"/>
    <w:rsid w:val="005E7907"/>
    <w:rsid w:val="00605E68"/>
    <w:rsid w:val="00622A8F"/>
    <w:rsid w:val="006377DB"/>
    <w:rsid w:val="0064319D"/>
    <w:rsid w:val="00652EB3"/>
    <w:rsid w:val="006F39C5"/>
    <w:rsid w:val="007928BF"/>
    <w:rsid w:val="007A597C"/>
    <w:rsid w:val="007B1773"/>
    <w:rsid w:val="007B5E13"/>
    <w:rsid w:val="007C509D"/>
    <w:rsid w:val="007C6CC8"/>
    <w:rsid w:val="007F359F"/>
    <w:rsid w:val="007F4DA3"/>
    <w:rsid w:val="008639B5"/>
    <w:rsid w:val="00865A8D"/>
    <w:rsid w:val="008720FB"/>
    <w:rsid w:val="008748B5"/>
    <w:rsid w:val="008774C3"/>
    <w:rsid w:val="008C0681"/>
    <w:rsid w:val="008C786A"/>
    <w:rsid w:val="008E1F2F"/>
    <w:rsid w:val="009141DB"/>
    <w:rsid w:val="00944AEB"/>
    <w:rsid w:val="00955384"/>
    <w:rsid w:val="00980B8D"/>
    <w:rsid w:val="009A6355"/>
    <w:rsid w:val="009D070A"/>
    <w:rsid w:val="00A067EE"/>
    <w:rsid w:val="00B0594E"/>
    <w:rsid w:val="00B326A3"/>
    <w:rsid w:val="00B61602"/>
    <w:rsid w:val="00B70A22"/>
    <w:rsid w:val="00B735A1"/>
    <w:rsid w:val="00BD2190"/>
    <w:rsid w:val="00C46AC8"/>
    <w:rsid w:val="00CE21E4"/>
    <w:rsid w:val="00D10EC8"/>
    <w:rsid w:val="00D834F6"/>
    <w:rsid w:val="00D978DF"/>
    <w:rsid w:val="00DC4B45"/>
    <w:rsid w:val="00DF64CC"/>
    <w:rsid w:val="00E0550D"/>
    <w:rsid w:val="00E26ADF"/>
    <w:rsid w:val="00E77653"/>
    <w:rsid w:val="00E80461"/>
    <w:rsid w:val="00E831E8"/>
    <w:rsid w:val="00EB487F"/>
    <w:rsid w:val="00EB57B1"/>
    <w:rsid w:val="00EB7DDB"/>
    <w:rsid w:val="00EC6603"/>
    <w:rsid w:val="00ED45FE"/>
    <w:rsid w:val="00EE3594"/>
    <w:rsid w:val="00F03E8E"/>
    <w:rsid w:val="00F1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0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05E68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05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05E68"/>
    <w:rPr>
      <w:rFonts w:cs="Times New Roman"/>
      <w:kern w:val="2"/>
    </w:rPr>
  </w:style>
  <w:style w:type="paragraph" w:customStyle="1" w:styleId="a7">
    <w:name w:val="壹一點次"/>
    <w:basedOn w:val="a"/>
    <w:uiPriority w:val="99"/>
    <w:rsid w:val="00605E68"/>
    <w:pPr>
      <w:ind w:left="737" w:hanging="737"/>
    </w:pPr>
    <w:rPr>
      <w:rFonts w:ascii="新細明體"/>
      <w:sz w:val="20"/>
      <w:szCs w:val="20"/>
    </w:rPr>
  </w:style>
  <w:style w:type="paragraph" w:customStyle="1" w:styleId="a8">
    <w:name w:val="（一）小點次"/>
    <w:basedOn w:val="a"/>
    <w:uiPriority w:val="99"/>
    <w:rsid w:val="00605E68"/>
    <w:pPr>
      <w:kinsoku w:val="0"/>
      <w:spacing w:line="240" w:lineRule="atLeast"/>
      <w:ind w:left="1080" w:hanging="360"/>
    </w:pPr>
    <w:rPr>
      <w:rFonts w:ascii="新細明體"/>
      <w:sz w:val="20"/>
      <w:szCs w:val="20"/>
    </w:rPr>
  </w:style>
  <w:style w:type="paragraph" w:customStyle="1" w:styleId="a9">
    <w:name w:val="１點次"/>
    <w:basedOn w:val="a"/>
    <w:autoRedefine/>
    <w:uiPriority w:val="99"/>
    <w:rsid w:val="00605E68"/>
    <w:pPr>
      <w:snapToGrid w:val="0"/>
      <w:spacing w:line="400" w:lineRule="atLeast"/>
      <w:ind w:left="600"/>
      <w:jc w:val="both"/>
    </w:pPr>
    <w:rPr>
      <w:rFonts w:ascii="標楷體" w:eastAsia="標楷體"/>
      <w:sz w:val="28"/>
      <w:szCs w:val="20"/>
    </w:rPr>
  </w:style>
  <w:style w:type="paragraph" w:styleId="HTML">
    <w:name w:val="HTML Preformatted"/>
    <w:basedOn w:val="a"/>
    <w:link w:val="HTML0"/>
    <w:uiPriority w:val="99"/>
    <w:rsid w:val="00605E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605E68"/>
    <w:rPr>
      <w:rFonts w:ascii="細明體" w:eastAsia="細明體" w:hAnsi="細明體" w:cs="細明體"/>
      <w:sz w:val="24"/>
      <w:szCs w:val="24"/>
    </w:rPr>
  </w:style>
  <w:style w:type="paragraph" w:styleId="aa">
    <w:name w:val="Plain Text"/>
    <w:basedOn w:val="a"/>
    <w:link w:val="ab"/>
    <w:uiPriority w:val="99"/>
    <w:rsid w:val="001F3B6D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b">
    <w:name w:val="純文字 字元"/>
    <w:basedOn w:val="a0"/>
    <w:link w:val="aa"/>
    <w:uiPriority w:val="99"/>
    <w:locked/>
    <w:rsid w:val="001F3B6D"/>
    <w:rPr>
      <w:rFonts w:ascii="細明體" w:eastAsia="細明體" w:hAnsi="Courier New" w:cs="Times New Roman"/>
      <w:sz w:val="24"/>
    </w:rPr>
  </w:style>
  <w:style w:type="paragraph" w:styleId="ac">
    <w:name w:val="List Paragraph"/>
    <w:basedOn w:val="a"/>
    <w:uiPriority w:val="99"/>
    <w:qFormat/>
    <w:rsid w:val="001F3B6D"/>
    <w:pPr>
      <w:ind w:leftChars="200" w:left="480"/>
    </w:pPr>
  </w:style>
  <w:style w:type="paragraph" w:customStyle="1" w:styleId="ad">
    <w:name w:val="一、"/>
    <w:basedOn w:val="a"/>
    <w:uiPriority w:val="99"/>
    <w:rsid w:val="00EC6603"/>
    <w:pPr>
      <w:spacing w:beforeLines="50" w:afterLines="50"/>
      <w:ind w:left="567" w:hanging="567"/>
      <w:jc w:val="both"/>
    </w:pPr>
    <w:rPr>
      <w:rFonts w:ascii="Arial" w:eastAsia="標楷體" w:hAnsi="Arial" w:cs="Arial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0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05E68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05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05E68"/>
    <w:rPr>
      <w:rFonts w:cs="Times New Roman"/>
      <w:kern w:val="2"/>
    </w:rPr>
  </w:style>
  <w:style w:type="paragraph" w:customStyle="1" w:styleId="a7">
    <w:name w:val="壹一點次"/>
    <w:basedOn w:val="a"/>
    <w:uiPriority w:val="99"/>
    <w:rsid w:val="00605E68"/>
    <w:pPr>
      <w:ind w:left="737" w:hanging="737"/>
    </w:pPr>
    <w:rPr>
      <w:rFonts w:ascii="新細明體"/>
      <w:sz w:val="20"/>
      <w:szCs w:val="20"/>
    </w:rPr>
  </w:style>
  <w:style w:type="paragraph" w:customStyle="1" w:styleId="a8">
    <w:name w:val="（一）小點次"/>
    <w:basedOn w:val="a"/>
    <w:uiPriority w:val="99"/>
    <w:rsid w:val="00605E68"/>
    <w:pPr>
      <w:kinsoku w:val="0"/>
      <w:spacing w:line="240" w:lineRule="atLeast"/>
      <w:ind w:left="1080" w:hanging="360"/>
    </w:pPr>
    <w:rPr>
      <w:rFonts w:ascii="新細明體"/>
      <w:sz w:val="20"/>
      <w:szCs w:val="20"/>
    </w:rPr>
  </w:style>
  <w:style w:type="paragraph" w:customStyle="1" w:styleId="a9">
    <w:name w:val="１點次"/>
    <w:basedOn w:val="a"/>
    <w:autoRedefine/>
    <w:uiPriority w:val="99"/>
    <w:rsid w:val="00605E68"/>
    <w:pPr>
      <w:snapToGrid w:val="0"/>
      <w:spacing w:line="400" w:lineRule="atLeast"/>
      <w:ind w:left="600"/>
      <w:jc w:val="both"/>
    </w:pPr>
    <w:rPr>
      <w:rFonts w:ascii="標楷體" w:eastAsia="標楷體"/>
      <w:sz w:val="28"/>
      <w:szCs w:val="20"/>
    </w:rPr>
  </w:style>
  <w:style w:type="paragraph" w:styleId="HTML">
    <w:name w:val="HTML Preformatted"/>
    <w:basedOn w:val="a"/>
    <w:link w:val="HTML0"/>
    <w:uiPriority w:val="99"/>
    <w:rsid w:val="00605E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605E68"/>
    <w:rPr>
      <w:rFonts w:ascii="細明體" w:eastAsia="細明體" w:hAnsi="細明體" w:cs="細明體"/>
      <w:sz w:val="24"/>
      <w:szCs w:val="24"/>
    </w:rPr>
  </w:style>
  <w:style w:type="paragraph" w:styleId="aa">
    <w:name w:val="Plain Text"/>
    <w:basedOn w:val="a"/>
    <w:link w:val="ab"/>
    <w:uiPriority w:val="99"/>
    <w:rsid w:val="001F3B6D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b">
    <w:name w:val="純文字 字元"/>
    <w:basedOn w:val="a0"/>
    <w:link w:val="aa"/>
    <w:uiPriority w:val="99"/>
    <w:locked/>
    <w:rsid w:val="001F3B6D"/>
    <w:rPr>
      <w:rFonts w:ascii="細明體" w:eastAsia="細明體" w:hAnsi="Courier New" w:cs="Times New Roman"/>
      <w:sz w:val="24"/>
    </w:rPr>
  </w:style>
  <w:style w:type="paragraph" w:styleId="ac">
    <w:name w:val="List Paragraph"/>
    <w:basedOn w:val="a"/>
    <w:uiPriority w:val="99"/>
    <w:qFormat/>
    <w:rsid w:val="001F3B6D"/>
    <w:pPr>
      <w:ind w:leftChars="200" w:left="480"/>
    </w:pPr>
  </w:style>
  <w:style w:type="paragraph" w:customStyle="1" w:styleId="ad">
    <w:name w:val="一、"/>
    <w:basedOn w:val="a"/>
    <w:uiPriority w:val="99"/>
    <w:rsid w:val="00EC6603"/>
    <w:pPr>
      <w:spacing w:beforeLines="50" w:afterLines="50"/>
      <w:ind w:left="567" w:hanging="567"/>
      <w:jc w:val="both"/>
    </w:pPr>
    <w:rPr>
      <w:rFonts w:ascii="Arial" w:eastAsia="標楷體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3573</Words>
  <Characters>158</Characters>
  <Application>Microsoft Office Word</Application>
  <DocSecurity>0</DocSecurity>
  <Lines>1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高雄市立空中大學教師申訴評議委員會組織及評議要點</dc:title>
  <dc:subject/>
  <dc:creator>ouk</dc:creator>
  <cp:keywords/>
  <dc:description/>
  <cp:lastModifiedBy>Test User</cp:lastModifiedBy>
  <cp:revision>3</cp:revision>
  <cp:lastPrinted>2008-11-26T05:53:00Z</cp:lastPrinted>
  <dcterms:created xsi:type="dcterms:W3CDTF">2013-11-01T09:07:00Z</dcterms:created>
  <dcterms:modified xsi:type="dcterms:W3CDTF">2013-11-01T09:08:00Z</dcterms:modified>
</cp:coreProperties>
</file>