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B7" w:rsidRDefault="00D00DB7" w:rsidP="00D00DB7">
      <w:r w:rsidRPr="008802D5">
        <w:rPr>
          <w:rFonts w:hint="eastAsia"/>
        </w:rPr>
        <w:t>4-4-1-</w:t>
      </w:r>
      <w:r w:rsidRPr="008802D5">
        <w:rPr>
          <w:rFonts w:hint="eastAsia"/>
        </w:rPr>
        <w:t>期中預警</w:t>
      </w:r>
    </w:p>
    <w:p w:rsidR="00D00DB7" w:rsidRPr="00FB6C5D" w:rsidRDefault="00D00DB7" w:rsidP="00D00DB7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FB6C5D">
        <w:rPr>
          <w:rFonts w:ascii="標楷體" w:eastAsia="標楷體" w:hAnsi="標楷體" w:cs="標楷體-WinCharSetFFFF-H" w:hint="eastAsia"/>
          <w:kern w:val="0"/>
          <w:sz w:val="28"/>
          <w:szCs w:val="28"/>
        </w:rPr>
        <w:t>高雄市立空中大學學生學習成效期中預警制度作業流程</w:t>
      </w:r>
    </w:p>
    <w:p w:rsidR="00D00DB7" w:rsidRPr="00217741" w:rsidRDefault="00D00DB7" w:rsidP="00D00DB7">
      <w:pPr>
        <w:tabs>
          <w:tab w:val="left" w:pos="4140"/>
        </w:tabs>
        <w:autoSpaceDE w:val="0"/>
        <w:autoSpaceDN w:val="0"/>
        <w:adjustRightInd w:val="0"/>
        <w:ind w:rightChars="-289" w:right="-694"/>
        <w:jc w:val="center"/>
        <w:rPr>
          <w:rFonts w:ascii="標楷體" w:eastAsia="標楷體" w:hAnsi="標楷體" w:cs="標楷體-WinCharSetFFFF-H"/>
          <w:kern w:val="0"/>
          <w:sz w:val="20"/>
          <w:szCs w:val="20"/>
        </w:rPr>
      </w:pPr>
      <w:r w:rsidRPr="00176A56">
        <w:rPr>
          <w:rFonts w:ascii="標楷體" w:eastAsia="標楷體" w:hAnsi="標楷體" w:cs="標楷體-WinCharSetFFFF-H" w:hint="eastAsia"/>
          <w:kern w:val="0"/>
          <w:sz w:val="20"/>
          <w:szCs w:val="20"/>
        </w:rPr>
        <w:t>（</w:t>
      </w:r>
      <w:r w:rsidRPr="00FB6C5D">
        <w:rPr>
          <w:rFonts w:ascii="標楷體" w:eastAsia="標楷體" w:hAnsi="標楷體" w:cs="標楷體-WinCharSetFFFF-H" w:hint="eastAsia"/>
          <w:kern w:val="0"/>
          <w:sz w:val="20"/>
          <w:szCs w:val="20"/>
        </w:rPr>
        <w:t>100</w:t>
      </w:r>
      <w:r w:rsidRPr="00176A56">
        <w:rPr>
          <w:rFonts w:ascii="標楷體" w:eastAsia="標楷體" w:hAnsi="標楷體" w:cs="標楷體-WinCharSetFFFF-H"/>
          <w:kern w:val="0"/>
          <w:sz w:val="20"/>
          <w:szCs w:val="20"/>
        </w:rPr>
        <w:t>.</w:t>
      </w:r>
      <w:r w:rsidRPr="00176A56">
        <w:rPr>
          <w:rFonts w:ascii="標楷體" w:eastAsia="標楷體" w:hAnsi="標楷體" w:cs="標楷體-WinCharSetFFFF-H" w:hint="eastAsia"/>
          <w:kern w:val="0"/>
          <w:sz w:val="20"/>
          <w:szCs w:val="20"/>
        </w:rPr>
        <w:t>1</w:t>
      </w:r>
      <w:r w:rsidRPr="00176A56">
        <w:rPr>
          <w:rFonts w:ascii="標楷體" w:eastAsia="標楷體" w:hAnsi="標楷體" w:cs="標楷體-WinCharSetFFFF-H"/>
          <w:kern w:val="0"/>
          <w:sz w:val="20"/>
          <w:szCs w:val="20"/>
        </w:rPr>
        <w:t>.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12</w:t>
      </w:r>
      <w:r w:rsidRPr="00176A56">
        <w:rPr>
          <w:rFonts w:ascii="標楷體" w:eastAsia="標楷體" w:hAnsi="標楷體" w:cs="標楷體-WinCharSetFFFF-H" w:hint="eastAsia"/>
          <w:kern w:val="0"/>
          <w:sz w:val="20"/>
          <w:szCs w:val="20"/>
        </w:rPr>
        <w:t>）本校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99學年度第1次</w:t>
      </w:r>
      <w:r w:rsidRPr="00176A56">
        <w:rPr>
          <w:rFonts w:ascii="標楷體" w:eastAsia="標楷體" w:hAnsi="標楷體" w:cs="標楷體-WinCharSetFFFF-H" w:hint="eastAsia"/>
          <w:kern w:val="0"/>
          <w:sz w:val="20"/>
          <w:szCs w:val="20"/>
        </w:rPr>
        <w:t>教務</w:t>
      </w:r>
      <w:r w:rsidRPr="00217741">
        <w:rPr>
          <w:rFonts w:ascii="標楷體" w:eastAsia="標楷體" w:hAnsi="標楷體" w:cs="標楷體-WinCharSetFFFF-H" w:hint="eastAsia"/>
          <w:kern w:val="0"/>
          <w:sz w:val="20"/>
          <w:szCs w:val="20"/>
        </w:rPr>
        <w:t>會議通過</w:t>
      </w:r>
    </w:p>
    <w:p w:rsidR="00D00DB7" w:rsidRPr="00217741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 w:rsidRPr="00217741">
        <w:rPr>
          <w:rFonts w:ascii="標楷體" w:eastAsia="標楷體" w:hAnsi="標楷體" w:cs="標楷體-WinCharSetFFFF-H" w:hint="eastAsia"/>
          <w:kern w:val="0"/>
        </w:rPr>
        <w:t>一、為</w:t>
      </w:r>
      <w:r>
        <w:rPr>
          <w:rFonts w:ascii="標楷體" w:eastAsia="標楷體" w:hAnsi="標楷體" w:cs="標楷體-WinCharSetFFFF-H" w:hint="eastAsia"/>
          <w:kern w:val="0"/>
        </w:rPr>
        <w:t>及時察覺學生學習問題，予以適時協助及輔導，</w:t>
      </w:r>
      <w:r w:rsidRPr="00217741">
        <w:rPr>
          <w:rFonts w:ascii="標楷體" w:eastAsia="標楷體" w:hAnsi="標楷體" w:cs="標楷體-WinCharSetFFFF-H" w:hint="eastAsia"/>
          <w:kern w:val="0"/>
        </w:rPr>
        <w:t>以</w:t>
      </w:r>
      <w:r>
        <w:rPr>
          <w:rFonts w:ascii="標楷體" w:eastAsia="標楷體" w:hAnsi="標楷體" w:cs="標楷體-WinCharSetFFFF-H" w:hint="eastAsia"/>
          <w:kern w:val="0"/>
        </w:rPr>
        <w:t>提升學習成效，</w:t>
      </w:r>
      <w:r w:rsidRPr="00217741">
        <w:rPr>
          <w:rFonts w:ascii="標楷體" w:eastAsia="標楷體" w:hAnsi="標楷體" w:cs="標楷體-WinCharSetFFFF-H" w:hint="eastAsia"/>
          <w:kern w:val="0"/>
        </w:rPr>
        <w:t>建立</w:t>
      </w:r>
      <w:r>
        <w:rPr>
          <w:rFonts w:ascii="標楷體" w:eastAsia="標楷體" w:hAnsi="標楷體" w:cs="標楷體-WinCharSetFFFF-H" w:hint="eastAsia"/>
          <w:kern w:val="0"/>
        </w:rPr>
        <w:t>自主學習</w:t>
      </w:r>
      <w:r w:rsidRPr="00217741">
        <w:rPr>
          <w:rFonts w:ascii="標楷體" w:eastAsia="標楷體" w:hAnsi="標楷體" w:cs="標楷體-WinCharSetFFFF-H" w:hint="eastAsia"/>
          <w:kern w:val="0"/>
        </w:rPr>
        <w:t>學風，特訂定本作業流程。</w:t>
      </w:r>
    </w:p>
    <w:p w:rsidR="00D00DB7" w:rsidRPr="00217741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 w:rsidRPr="00217741">
        <w:rPr>
          <w:rFonts w:ascii="標楷體" w:eastAsia="標楷體" w:hAnsi="標楷體" w:cs="標楷體-WinCharSetFFFF-H" w:hint="eastAsia"/>
          <w:kern w:val="0"/>
        </w:rPr>
        <w:t>二、本作業流程</w:t>
      </w:r>
      <w:r>
        <w:rPr>
          <w:rFonts w:ascii="標楷體" w:eastAsia="標楷體" w:hAnsi="標楷體" w:cs="標楷體-WinCharSetFFFF-H" w:hint="eastAsia"/>
          <w:kern w:val="0"/>
        </w:rPr>
        <w:t>預警對象係以大學部學生為主，對期中評量成績不及格之學生提出預警，並透過本作業流程聯繫各學系（含中心）及授課老師加強關注輔導</w:t>
      </w:r>
      <w:r w:rsidRPr="00217741">
        <w:rPr>
          <w:rFonts w:ascii="標楷體" w:eastAsia="標楷體" w:hAnsi="標楷體" w:cs="標楷體-WinCharSetFFFF-H" w:hint="eastAsia"/>
          <w:kern w:val="0"/>
        </w:rPr>
        <w:t>。</w:t>
      </w:r>
    </w:p>
    <w:p w:rsidR="00D00DB7" w:rsidRPr="00217741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 w:rsidRPr="00217741">
        <w:rPr>
          <w:rFonts w:ascii="標楷體" w:eastAsia="標楷體" w:hAnsi="標楷體" w:cs="標楷體-WinCharSetFFFF-H" w:hint="eastAsia"/>
          <w:kern w:val="0"/>
        </w:rPr>
        <w:t>三、</w:t>
      </w:r>
      <w:r>
        <w:rPr>
          <w:rFonts w:ascii="標楷體" w:eastAsia="標楷體" w:hAnsi="標楷體" w:cs="標楷體-WinCharSetFFFF-H" w:hint="eastAsia"/>
          <w:kern w:val="0"/>
        </w:rPr>
        <w:t>由</w:t>
      </w:r>
      <w:r w:rsidRPr="00217741">
        <w:rPr>
          <w:rFonts w:ascii="標楷體" w:eastAsia="標楷體" w:hAnsi="標楷體" w:cs="標楷體-WinCharSetFFFF-H" w:hint="eastAsia"/>
          <w:kern w:val="0"/>
        </w:rPr>
        <w:t>本校各學系</w:t>
      </w:r>
      <w:r>
        <w:rPr>
          <w:rFonts w:ascii="標楷體" w:eastAsia="標楷體" w:hAnsi="標楷體" w:cs="標楷體-WinCharSetFFFF-H" w:hint="eastAsia"/>
          <w:kern w:val="0"/>
        </w:rPr>
        <w:t>（含中心）</w:t>
      </w:r>
      <w:r w:rsidRPr="00217741">
        <w:rPr>
          <w:rFonts w:ascii="標楷體" w:eastAsia="標楷體" w:hAnsi="標楷體" w:cs="標楷體-WinCharSetFFFF-H" w:hint="eastAsia"/>
          <w:kern w:val="0"/>
        </w:rPr>
        <w:t>針對學習</w:t>
      </w:r>
      <w:r>
        <w:rPr>
          <w:rFonts w:ascii="標楷體" w:eastAsia="標楷體" w:hAnsi="標楷體" w:cs="標楷體-WinCharSetFFFF-H" w:hint="eastAsia"/>
          <w:kern w:val="0"/>
        </w:rPr>
        <w:t>狀況不佳</w:t>
      </w:r>
      <w:r w:rsidRPr="00217741">
        <w:rPr>
          <w:rFonts w:ascii="標楷體" w:eastAsia="標楷體" w:hAnsi="標楷體" w:cs="標楷體-WinCharSetFFFF-H" w:hint="eastAsia"/>
          <w:kern w:val="0"/>
        </w:rPr>
        <w:t>學生</w:t>
      </w:r>
      <w:r>
        <w:rPr>
          <w:rFonts w:ascii="標楷體" w:eastAsia="標楷體" w:hAnsi="標楷體" w:cs="標楷體-WinCharSetFFFF-H" w:hint="eastAsia"/>
          <w:kern w:val="0"/>
        </w:rPr>
        <w:t>進行</w:t>
      </w:r>
      <w:r w:rsidRPr="00217741">
        <w:rPr>
          <w:rFonts w:ascii="標楷體" w:eastAsia="標楷體" w:hAnsi="標楷體" w:cs="標楷體-WinCharSetFFFF-H" w:hint="eastAsia"/>
          <w:kern w:val="0"/>
        </w:rPr>
        <w:t>輔導措施。</w:t>
      </w:r>
    </w:p>
    <w:p w:rsidR="00D00DB7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 w:rsidRPr="00217741">
        <w:rPr>
          <w:rFonts w:ascii="標楷體" w:eastAsia="標楷體" w:hAnsi="標楷體" w:cs="標楷體-WinCharSetFFFF-H" w:hint="eastAsia"/>
          <w:kern w:val="0"/>
        </w:rPr>
        <w:t>四、本校預警制度之具體實施步驟如下：</w:t>
      </w:r>
    </w:p>
    <w:tbl>
      <w:tblPr>
        <w:tblStyle w:val="a3"/>
        <w:tblW w:w="8100" w:type="dxa"/>
        <w:tblInd w:w="288" w:type="dxa"/>
        <w:tblLook w:val="01E0" w:firstRow="1" w:lastRow="1" w:firstColumn="1" w:lastColumn="1" w:noHBand="0" w:noVBand="0"/>
      </w:tblPr>
      <w:tblGrid>
        <w:gridCol w:w="1260"/>
        <w:gridCol w:w="1357"/>
        <w:gridCol w:w="5483"/>
      </w:tblGrid>
      <w:tr w:rsidR="00D00DB7" w:rsidTr="00A535D8">
        <w:tc>
          <w:tcPr>
            <w:tcW w:w="1260" w:type="dxa"/>
          </w:tcPr>
          <w:p w:rsidR="00D00DB7" w:rsidRPr="00F35EAE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b/>
              </w:rPr>
            </w:pPr>
            <w:r w:rsidRPr="00F35EAE">
              <w:rPr>
                <w:rFonts w:ascii="標楷體" w:eastAsia="標楷體" w:hAnsi="標楷體" w:cs="標楷體-WinCharSetFFFF-H" w:hint="eastAsia"/>
                <w:b/>
              </w:rPr>
              <w:t>作業時程</w:t>
            </w:r>
          </w:p>
        </w:tc>
        <w:tc>
          <w:tcPr>
            <w:tcW w:w="1357" w:type="dxa"/>
          </w:tcPr>
          <w:p w:rsidR="00D00DB7" w:rsidRPr="00F35EAE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b/>
              </w:rPr>
            </w:pPr>
            <w:r w:rsidRPr="00F35EAE">
              <w:rPr>
                <w:rFonts w:ascii="標楷體" w:eastAsia="標楷體" w:hAnsi="標楷體" w:cs="標楷體-WinCharSetFFFF-H" w:hint="eastAsia"/>
                <w:b/>
              </w:rPr>
              <w:t>負責單位</w:t>
            </w:r>
          </w:p>
        </w:tc>
        <w:tc>
          <w:tcPr>
            <w:tcW w:w="5483" w:type="dxa"/>
          </w:tcPr>
          <w:p w:rsidR="00D00DB7" w:rsidRPr="00F35EAE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  <w:b/>
              </w:rPr>
            </w:pPr>
            <w:r w:rsidRPr="00F35EAE">
              <w:rPr>
                <w:rFonts w:ascii="標楷體" w:eastAsia="標楷體" w:hAnsi="標楷體" w:cs="標楷體-WinCharSetFFFF-H" w:hint="eastAsia"/>
                <w:b/>
              </w:rPr>
              <w:t>預警流程</w:t>
            </w:r>
          </w:p>
        </w:tc>
      </w:tr>
      <w:tr w:rsidR="00D00DB7" w:rsidTr="00A535D8">
        <w:tc>
          <w:tcPr>
            <w:tcW w:w="1260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期中考</w:t>
            </w:r>
          </w:p>
          <w:p w:rsidR="00D00DB7" w:rsidRPr="00217741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期間</w:t>
            </w:r>
          </w:p>
        </w:tc>
        <w:tc>
          <w:tcPr>
            <w:tcW w:w="1357" w:type="dxa"/>
            <w:vAlign w:val="center"/>
          </w:tcPr>
          <w:p w:rsidR="00D00DB7" w:rsidRPr="00217741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教務處</w:t>
            </w:r>
          </w:p>
        </w:tc>
        <w:tc>
          <w:tcPr>
            <w:tcW w:w="5483" w:type="dxa"/>
            <w:vAlign w:val="center"/>
          </w:tcPr>
          <w:p w:rsidR="00D00DB7" w:rsidRPr="00217741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通知授課老師於規定期限內完成期中成績登錄。</w:t>
            </w:r>
          </w:p>
        </w:tc>
      </w:tr>
      <w:tr w:rsidR="00D00DB7" w:rsidTr="00A535D8">
        <w:trPr>
          <w:trHeight w:val="681"/>
        </w:trPr>
        <w:tc>
          <w:tcPr>
            <w:tcW w:w="1260" w:type="dxa"/>
            <w:vMerge w:val="restart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期中補考後一週內</w:t>
            </w:r>
          </w:p>
        </w:tc>
        <w:tc>
          <w:tcPr>
            <w:tcW w:w="1357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授課教師</w:t>
            </w:r>
          </w:p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</w:p>
        </w:tc>
        <w:tc>
          <w:tcPr>
            <w:tcW w:w="5483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 w:rsidRPr="00217741">
              <w:rPr>
                <w:rFonts w:ascii="標楷體" w:eastAsia="標楷體" w:hAnsi="標楷體" w:cs="標楷體-WinCharSetFFFF-H" w:hint="eastAsia"/>
              </w:rPr>
              <w:t>授課教師依期中評量</w:t>
            </w:r>
            <w:r>
              <w:rPr>
                <w:rFonts w:ascii="標楷體" w:eastAsia="標楷體" w:hAnsi="標楷體" w:cs="標楷體-WinCharSetFFFF-H" w:hint="eastAsia"/>
              </w:rPr>
              <w:t>結果</w:t>
            </w:r>
            <w:r w:rsidRPr="00217741">
              <w:rPr>
                <w:rFonts w:ascii="標楷體" w:eastAsia="標楷體" w:hAnsi="標楷體" w:cs="標楷體-WinCharSetFFFF-H" w:hint="eastAsia"/>
              </w:rPr>
              <w:t>，上網登錄該授課班級學生</w:t>
            </w:r>
            <w:r>
              <w:rPr>
                <w:rFonts w:ascii="標楷體" w:eastAsia="標楷體" w:hAnsi="標楷體" w:cs="標楷體-WinCharSetFFFF-H" w:hint="eastAsia"/>
              </w:rPr>
              <w:t>之期中成績。</w:t>
            </w:r>
          </w:p>
        </w:tc>
      </w:tr>
      <w:tr w:rsidR="00D00DB7" w:rsidTr="00A535D8">
        <w:trPr>
          <w:trHeight w:val="386"/>
        </w:trPr>
        <w:tc>
          <w:tcPr>
            <w:tcW w:w="1260" w:type="dxa"/>
            <w:vMerge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</w:p>
        </w:tc>
        <w:tc>
          <w:tcPr>
            <w:tcW w:w="1357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學生</w:t>
            </w:r>
          </w:p>
        </w:tc>
        <w:tc>
          <w:tcPr>
            <w:tcW w:w="5483" w:type="dxa"/>
            <w:vAlign w:val="center"/>
          </w:tcPr>
          <w:p w:rsidR="00D00DB7" w:rsidRPr="00217741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學生可於校務系統查詢個人期中成績以自我警惕。</w:t>
            </w:r>
          </w:p>
        </w:tc>
      </w:tr>
      <w:tr w:rsidR="00D00DB7" w:rsidTr="00A535D8">
        <w:trPr>
          <w:trHeight w:val="643"/>
        </w:trPr>
        <w:tc>
          <w:tcPr>
            <w:tcW w:w="1260" w:type="dxa"/>
            <w:vMerge w:val="restart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期中補考後兩週內</w:t>
            </w:r>
          </w:p>
        </w:tc>
        <w:tc>
          <w:tcPr>
            <w:tcW w:w="1357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電算中心</w:t>
            </w:r>
          </w:p>
          <w:p w:rsidR="00D00DB7" w:rsidRPr="00E245DE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</w:p>
        </w:tc>
        <w:tc>
          <w:tcPr>
            <w:tcW w:w="5483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篩選設有期中成績比例且成績在60分以下之各科學生名單。</w:t>
            </w:r>
          </w:p>
        </w:tc>
      </w:tr>
      <w:tr w:rsidR="00D00DB7" w:rsidTr="00A535D8">
        <w:trPr>
          <w:trHeight w:val="797"/>
        </w:trPr>
        <w:tc>
          <w:tcPr>
            <w:tcW w:w="1260" w:type="dxa"/>
            <w:vMerge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</w:p>
        </w:tc>
        <w:tc>
          <w:tcPr>
            <w:tcW w:w="1357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教務處</w:t>
            </w:r>
          </w:p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</w:p>
        </w:tc>
        <w:tc>
          <w:tcPr>
            <w:tcW w:w="5483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 w:rsidRPr="00217741">
              <w:rPr>
                <w:rFonts w:ascii="標楷體" w:eastAsia="標楷體" w:hAnsi="標楷體" w:cs="標楷體-WinCharSetFFFF-H" w:hint="eastAsia"/>
              </w:rPr>
              <w:t>教務處將</w:t>
            </w:r>
            <w:r>
              <w:rPr>
                <w:rFonts w:ascii="標楷體" w:eastAsia="標楷體" w:hAnsi="標楷體" w:cs="標楷體-WinCharSetFFFF-H" w:hint="eastAsia"/>
              </w:rPr>
              <w:t>期中</w:t>
            </w:r>
            <w:r w:rsidRPr="00217741">
              <w:rPr>
                <w:rFonts w:ascii="標楷體" w:eastAsia="標楷體" w:hAnsi="標楷體" w:cs="標楷體-WinCharSetFFFF-H" w:hint="eastAsia"/>
              </w:rPr>
              <w:t>預警名單送交學系轉知</w:t>
            </w:r>
            <w:r>
              <w:rPr>
                <w:rFonts w:ascii="標楷體" w:eastAsia="標楷體" w:hAnsi="標楷體" w:cs="標楷體-WinCharSetFFFF-H" w:hint="eastAsia"/>
              </w:rPr>
              <w:t>授課老師</w:t>
            </w:r>
            <w:r w:rsidRPr="00217741">
              <w:rPr>
                <w:rFonts w:ascii="標楷體" w:eastAsia="標楷體" w:hAnsi="標楷體" w:cs="標楷體-WinCharSetFFFF-H" w:hint="eastAsia"/>
              </w:rPr>
              <w:t>，以進行瞭解及輔導。</w:t>
            </w:r>
          </w:p>
        </w:tc>
      </w:tr>
      <w:tr w:rsidR="00D00DB7" w:rsidTr="00A535D8">
        <w:tc>
          <w:tcPr>
            <w:tcW w:w="1260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期中考至學期結束</w:t>
            </w:r>
          </w:p>
        </w:tc>
        <w:tc>
          <w:tcPr>
            <w:tcW w:w="1357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各學系</w:t>
            </w:r>
          </w:p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>
              <w:rPr>
                <w:rFonts w:ascii="標楷體" w:eastAsia="標楷體" w:hAnsi="標楷體" w:cs="標楷體-WinCharSetFFFF-H" w:hint="eastAsia"/>
              </w:rPr>
              <w:t>（含中心）</w:t>
            </w:r>
          </w:p>
        </w:tc>
        <w:tc>
          <w:tcPr>
            <w:tcW w:w="5483" w:type="dxa"/>
            <w:vAlign w:val="center"/>
          </w:tcPr>
          <w:p w:rsidR="00D00DB7" w:rsidRDefault="00D00DB7" w:rsidP="00A535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-WinCharSetFFFF-H"/>
              </w:rPr>
            </w:pPr>
            <w:r w:rsidRPr="00217741">
              <w:rPr>
                <w:rFonts w:ascii="標楷體" w:eastAsia="標楷體" w:hAnsi="標楷體" w:cs="標楷體-WinCharSetFFFF-H" w:hint="eastAsia"/>
              </w:rPr>
              <w:t>各學系</w:t>
            </w:r>
            <w:r>
              <w:rPr>
                <w:rFonts w:ascii="標楷體" w:eastAsia="標楷體" w:hAnsi="標楷體" w:cs="標楷體-WinCharSetFFFF-H" w:hint="eastAsia"/>
              </w:rPr>
              <w:t>進行</w:t>
            </w:r>
            <w:r w:rsidRPr="00217741">
              <w:rPr>
                <w:rFonts w:ascii="標楷體" w:eastAsia="標楷體" w:hAnsi="標楷體" w:cs="標楷體-WinCharSetFFFF-H" w:hint="eastAsia"/>
              </w:rPr>
              <w:t>輔導措施，輔導學習</w:t>
            </w:r>
            <w:r>
              <w:rPr>
                <w:rFonts w:ascii="標楷體" w:eastAsia="標楷體" w:hAnsi="標楷體" w:cs="標楷體-WinCharSetFFFF-H" w:hint="eastAsia"/>
              </w:rPr>
              <w:t>狀況不佳</w:t>
            </w:r>
            <w:r w:rsidRPr="00217741">
              <w:rPr>
                <w:rFonts w:ascii="標楷體" w:eastAsia="標楷體" w:hAnsi="標楷體" w:cs="標楷體-WinCharSetFFFF-H" w:hint="eastAsia"/>
              </w:rPr>
              <w:t>學生。</w:t>
            </w:r>
          </w:p>
        </w:tc>
      </w:tr>
    </w:tbl>
    <w:p w:rsidR="00D00DB7" w:rsidRPr="00217741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 w:rsidRPr="00217741">
        <w:rPr>
          <w:rFonts w:ascii="標楷體" w:eastAsia="標楷體" w:hAnsi="標楷體" w:cs="標楷體-WinCharSetFFFF-H" w:hint="eastAsia"/>
          <w:kern w:val="0"/>
        </w:rPr>
        <w:t>五、授課教師登錄學生</w:t>
      </w:r>
      <w:r>
        <w:rPr>
          <w:rFonts w:ascii="標楷體" w:eastAsia="標楷體" w:hAnsi="標楷體" w:cs="標楷體-WinCharSetFFFF-H" w:hint="eastAsia"/>
          <w:kern w:val="0"/>
        </w:rPr>
        <w:t>期中成績</w:t>
      </w:r>
      <w:r w:rsidRPr="00217741">
        <w:rPr>
          <w:rFonts w:ascii="標楷體" w:eastAsia="標楷體" w:hAnsi="標楷體" w:cs="標楷體-WinCharSetFFFF-H" w:hint="eastAsia"/>
          <w:kern w:val="0"/>
        </w:rPr>
        <w:t>，係由本校網頁首頁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點選</w:t>
      </w:r>
      <w:r>
        <w:rPr>
          <w:rFonts w:ascii="標楷體" w:eastAsia="標楷體" w:hAnsi="標楷體" w:cs="標楷體-WinCharSetFFFF-H" w:hint="eastAsia"/>
          <w:kern w:val="0"/>
        </w:rPr>
        <w:t>教師專區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>
        <w:rPr>
          <w:rFonts w:ascii="標楷體" w:eastAsia="標楷體" w:hAnsi="標楷體" w:cs="TimesNewRoman" w:hint="eastAsia"/>
          <w:kern w:val="0"/>
        </w:rPr>
        <w:t>進入校務系統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輸入帳號、密碼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點選</w:t>
      </w:r>
      <w:r>
        <w:rPr>
          <w:rFonts w:ascii="標楷體" w:eastAsia="標楷體" w:hAnsi="標楷體" w:cs="標楷體-WinCharSetFFFF-H" w:hint="eastAsia"/>
          <w:kern w:val="0"/>
        </w:rPr>
        <w:t>成績管理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點選班級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輸入期中</w:t>
      </w:r>
      <w:r>
        <w:rPr>
          <w:rFonts w:ascii="標楷體" w:eastAsia="標楷體" w:hAnsi="標楷體" w:cs="標楷體-WinCharSetFFFF-H" w:hint="eastAsia"/>
          <w:kern w:val="0"/>
        </w:rPr>
        <w:t>成績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存檔。</w:t>
      </w:r>
    </w:p>
    <w:p w:rsidR="00D00DB7" w:rsidRPr="00217741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 w:rsidRPr="00217741">
        <w:rPr>
          <w:rFonts w:ascii="標楷體" w:eastAsia="標楷體" w:hAnsi="標楷體" w:cs="標楷體-WinCharSetFFFF-H" w:hint="eastAsia"/>
          <w:kern w:val="0"/>
        </w:rPr>
        <w:t>六、</w:t>
      </w:r>
      <w:r>
        <w:rPr>
          <w:rFonts w:ascii="標楷體" w:eastAsia="標楷體" w:hAnsi="標楷體" w:cs="標楷體-WinCharSetFFFF-H" w:hint="eastAsia"/>
          <w:kern w:val="0"/>
        </w:rPr>
        <w:t>系主任及授課教師</w:t>
      </w:r>
      <w:r w:rsidRPr="00217741">
        <w:rPr>
          <w:rFonts w:ascii="標楷體" w:eastAsia="標楷體" w:hAnsi="標楷體" w:cs="標楷體-WinCharSetFFFF-H" w:hint="eastAsia"/>
          <w:kern w:val="0"/>
        </w:rPr>
        <w:t>對於期中預警結果之查詢，係由本校網頁首頁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點選</w:t>
      </w:r>
      <w:r>
        <w:rPr>
          <w:rFonts w:ascii="標楷體" w:eastAsia="標楷體" w:hAnsi="標楷體" w:cs="標楷體-WinCharSetFFFF-H" w:hint="eastAsia"/>
          <w:kern w:val="0"/>
        </w:rPr>
        <w:t>教師專區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>
        <w:rPr>
          <w:rFonts w:ascii="標楷體" w:eastAsia="標楷體" w:hAnsi="標楷體" w:cs="TimesNewRoman" w:hint="eastAsia"/>
          <w:kern w:val="0"/>
        </w:rPr>
        <w:t>進入校務系統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輸入帳號、密碼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點選期中預警查詢。</w:t>
      </w:r>
    </w:p>
    <w:p w:rsidR="00D00DB7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 w:rsidRPr="00217741">
        <w:rPr>
          <w:rFonts w:ascii="標楷體" w:eastAsia="標楷體" w:hAnsi="標楷體" w:cs="標楷體-WinCharSetFFFF-H" w:hint="eastAsia"/>
          <w:kern w:val="0"/>
        </w:rPr>
        <w:t>七、學生對於預警結果之查詢，係由本校網頁首頁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點選</w:t>
      </w:r>
      <w:r>
        <w:rPr>
          <w:rFonts w:ascii="標楷體" w:eastAsia="標楷體" w:hAnsi="標楷體" w:cs="標楷體-WinCharSetFFFF-H" w:hint="eastAsia"/>
          <w:kern w:val="0"/>
        </w:rPr>
        <w:t>學生專區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>
        <w:rPr>
          <w:rFonts w:ascii="標楷體" w:eastAsia="標楷體" w:hAnsi="標楷體" w:cs="TimesNewRoman" w:hint="eastAsia"/>
          <w:kern w:val="0"/>
        </w:rPr>
        <w:t>進入校務系統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輸入帳號、密碼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 w:rsidRPr="00217741">
        <w:rPr>
          <w:rFonts w:ascii="標楷體" w:eastAsia="標楷體" w:hAnsi="標楷體" w:cs="標楷體-WinCharSetFFFF-H" w:hint="eastAsia"/>
          <w:kern w:val="0"/>
        </w:rPr>
        <w:t>點選成績查詢</w:t>
      </w:r>
      <w:r w:rsidRPr="00217741">
        <w:rPr>
          <w:rFonts w:ascii="標楷體" w:eastAsia="標楷體" w:hAnsi="標楷體" w:cs="TimesNewRoman" w:hint="eastAsia"/>
          <w:kern w:val="0"/>
        </w:rPr>
        <w:t>→</w:t>
      </w:r>
      <w:r>
        <w:rPr>
          <w:rFonts w:ascii="標楷體" w:eastAsia="標楷體" w:hAnsi="標楷體" w:cs="TimesNewRoman" w:hint="eastAsia"/>
          <w:kern w:val="0"/>
        </w:rPr>
        <w:t>不及格之成績將以紅字顯示</w:t>
      </w:r>
      <w:r w:rsidRPr="00217741">
        <w:rPr>
          <w:rFonts w:ascii="標楷體" w:eastAsia="標楷體" w:hAnsi="標楷體" w:cs="標楷體-WinCharSetFFFF-H" w:hint="eastAsia"/>
          <w:kern w:val="0"/>
        </w:rPr>
        <w:t>。</w:t>
      </w:r>
    </w:p>
    <w:p w:rsidR="00D00DB7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 w:rsidRPr="00217741">
        <w:rPr>
          <w:rFonts w:ascii="標楷體" w:eastAsia="標楷體" w:hAnsi="標楷體" w:cs="標楷體-WinCharSetFFFF-H" w:hint="eastAsia"/>
          <w:kern w:val="0"/>
        </w:rPr>
        <w:t>八、</w:t>
      </w:r>
      <w:r>
        <w:rPr>
          <w:rFonts w:ascii="標楷體" w:eastAsia="標楷體" w:hAnsi="標楷體" w:cs="標楷體-WinCharSetFFFF-H" w:hint="eastAsia"/>
          <w:kern w:val="0"/>
        </w:rPr>
        <w:t>未辦理期中評量之課程，由各學系及授課教師對於學習狀況不佳之學生予以適時輔導。</w:t>
      </w:r>
    </w:p>
    <w:p w:rsidR="00D00DB7" w:rsidRPr="00217741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-WinCharSetFFFF-H" w:hint="eastAsia"/>
          <w:kern w:val="0"/>
        </w:rPr>
        <w:t>九、</w:t>
      </w:r>
      <w:r w:rsidRPr="00217741">
        <w:rPr>
          <w:rFonts w:ascii="標楷體" w:eastAsia="標楷體" w:hAnsi="標楷體" w:cs="標楷體-WinCharSetFFFF-H" w:hint="eastAsia"/>
          <w:kern w:val="0"/>
        </w:rPr>
        <w:t>本作業流程未規定事項，依本校相關規定辦理。</w:t>
      </w:r>
    </w:p>
    <w:p w:rsidR="00D00DB7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新細明體-WinCharSetFFFF-H" w:hint="eastAsia"/>
          <w:kern w:val="0"/>
        </w:rPr>
        <w:t>十</w:t>
      </w:r>
      <w:r w:rsidRPr="00217741">
        <w:rPr>
          <w:rFonts w:ascii="標楷體" w:eastAsia="標楷體" w:hAnsi="標楷體" w:cs="新細明體-WinCharSetFFFF-H" w:hint="eastAsia"/>
          <w:kern w:val="0"/>
        </w:rPr>
        <w:t>、</w:t>
      </w:r>
      <w:r w:rsidRPr="00217741">
        <w:rPr>
          <w:rFonts w:ascii="標楷體" w:eastAsia="標楷體" w:hAnsi="標楷體" w:cs="標楷體-WinCharSetFFFF-H" w:hint="eastAsia"/>
          <w:kern w:val="0"/>
        </w:rPr>
        <w:t>本作業流程經</w:t>
      </w:r>
      <w:r>
        <w:rPr>
          <w:rFonts w:ascii="標楷體" w:eastAsia="標楷體" w:hAnsi="標楷體" w:cs="標楷體-WinCharSetFFFF-H" w:hint="eastAsia"/>
          <w:kern w:val="0"/>
        </w:rPr>
        <w:t>教務</w:t>
      </w:r>
      <w:r w:rsidRPr="00217741">
        <w:rPr>
          <w:rFonts w:ascii="標楷體" w:eastAsia="標楷體" w:hAnsi="標楷體" w:cs="標楷體-WinCharSetFFFF-H" w:hint="eastAsia"/>
          <w:kern w:val="0"/>
        </w:rPr>
        <w:t>會議通過，陳請</w:t>
      </w:r>
      <w:r w:rsidRPr="00217741">
        <w:rPr>
          <w:rFonts w:ascii="標楷體" w:eastAsia="標楷體" w:hAnsi="標楷體" w:cs="標楷體-WinCharSetFFFF-H"/>
          <w:kern w:val="0"/>
        </w:rPr>
        <w:t xml:space="preserve"> </w:t>
      </w:r>
      <w:r w:rsidRPr="00217741">
        <w:rPr>
          <w:rFonts w:ascii="標楷體" w:eastAsia="標楷體" w:hAnsi="標楷體" w:cs="標楷體-WinCharSetFFFF-H" w:hint="eastAsia"/>
          <w:kern w:val="0"/>
        </w:rPr>
        <w:t>校長核定後實施，修正時亦同。</w:t>
      </w:r>
    </w:p>
    <w:p w:rsidR="00D00DB7" w:rsidRPr="00217741" w:rsidRDefault="00D00DB7" w:rsidP="00D00DB7">
      <w:pPr>
        <w:autoSpaceDE w:val="0"/>
        <w:autoSpaceDN w:val="0"/>
        <w:adjustRightInd w:val="0"/>
        <w:spacing w:line="480" w:lineRule="exact"/>
        <w:ind w:left="480" w:hangingChars="200" w:hanging="480"/>
        <w:jc w:val="center"/>
        <w:rPr>
          <w:rFonts w:ascii="標楷體" w:eastAsia="標楷體" w:hAnsi="標楷體" w:cs="標楷體-WinCharSetFFFF-H"/>
          <w:kern w:val="0"/>
        </w:rPr>
      </w:pPr>
    </w:p>
    <w:p w:rsidR="00D00DB7" w:rsidRDefault="00D00DB7" w:rsidP="00D00DB7">
      <w:pPr>
        <w:jc w:val="center"/>
      </w:pPr>
      <w:r>
        <w:rPr>
          <w:rFonts w:hint="eastAsia"/>
          <w:noProof/>
        </w:rPr>
        <w:drawing>
          <wp:inline distT="0" distB="0" distL="0" distR="0" wp14:anchorId="343A4370" wp14:editId="3A39FA20">
            <wp:extent cx="3900360" cy="3738520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106" cy="37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B7" w:rsidRDefault="00D00DB7" w:rsidP="00D00DB7">
      <w:pPr>
        <w:jc w:val="center"/>
      </w:pPr>
    </w:p>
    <w:p w:rsidR="00D00DB7" w:rsidRDefault="00D00DB7" w:rsidP="00D00DB7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5D3D80AE" wp14:editId="1B7E71FF">
            <wp:extent cx="5274310" cy="8215979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B7" w:rsidRDefault="00D00DB7" w:rsidP="00D00DB7">
      <w:pPr>
        <w:jc w:val="center"/>
      </w:pPr>
    </w:p>
    <w:p w:rsidR="00D00DB7" w:rsidRDefault="00D00DB7" w:rsidP="00D00DB7">
      <w:pPr>
        <w:jc w:val="center"/>
      </w:pPr>
    </w:p>
    <w:p w:rsidR="00D00DB7" w:rsidRDefault="00D00DB7" w:rsidP="00D00DB7">
      <w:pPr>
        <w:jc w:val="center"/>
      </w:pPr>
    </w:p>
    <w:p w:rsidR="00D00DB7" w:rsidRDefault="00D00DB7" w:rsidP="00D00DB7">
      <w:pPr>
        <w:jc w:val="center"/>
      </w:pPr>
    </w:p>
    <w:p w:rsidR="00D00DB7" w:rsidRPr="007876CC" w:rsidRDefault="00D00DB7" w:rsidP="00D00DB7">
      <w:pPr>
        <w:jc w:val="center"/>
        <w:rPr>
          <w:rFonts w:asciiTheme="minorHAnsi" w:eastAsiaTheme="minorEastAsia" w:hAnsiTheme="minorHAnsi" w:cstheme="minorBidi"/>
          <w:szCs w:val="22"/>
        </w:rPr>
      </w:pPr>
      <w:r w:rsidRPr="007876CC">
        <w:rPr>
          <w:rFonts w:asciiTheme="minorHAnsi" w:eastAsiaTheme="minorEastAsia" w:hAnsiTheme="minorHAnsi" w:cstheme="minorBidi"/>
          <w:szCs w:val="22"/>
        </w:rPr>
        <w:t xml:space="preserve">4-4 </w:t>
      </w:r>
      <w:r w:rsidRPr="007876CC">
        <w:rPr>
          <w:rFonts w:asciiTheme="minorHAnsi" w:eastAsiaTheme="minorEastAsia" w:hAnsiTheme="minorHAnsi" w:cstheme="minorBidi" w:hint="eastAsia"/>
          <w:szCs w:val="22"/>
        </w:rPr>
        <w:t>通識教育對學生學習輔導之機制</w:t>
      </w:r>
    </w:p>
    <w:p w:rsidR="00D00DB7" w:rsidRPr="007876CC" w:rsidRDefault="00D00DB7" w:rsidP="00D00DB7">
      <w:pPr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7876CC">
        <w:rPr>
          <w:rFonts w:ascii="標楷體" w:eastAsia="標楷體" w:hAnsi="標楷體" w:cstheme="minorBidi" w:hint="eastAsia"/>
          <w:b/>
          <w:sz w:val="32"/>
          <w:szCs w:val="32"/>
        </w:rPr>
        <w:t>102-1學期期中成績預警成效分析表</w:t>
      </w:r>
    </w:p>
    <w:tbl>
      <w:tblPr>
        <w:tblW w:w="5512" w:type="pct"/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2"/>
        <w:gridCol w:w="992"/>
        <w:gridCol w:w="2835"/>
        <w:gridCol w:w="709"/>
        <w:gridCol w:w="425"/>
        <w:gridCol w:w="425"/>
        <w:gridCol w:w="567"/>
        <w:gridCol w:w="708"/>
        <w:gridCol w:w="852"/>
        <w:gridCol w:w="1417"/>
      </w:tblGrid>
      <w:tr w:rsidR="00D00DB7" w:rsidRPr="007876CC" w:rsidTr="00A535D8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9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課程代碼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10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課程名稱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11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開課號</w:t>
              </w:r>
            </w:hyperlink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12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學分</w:t>
              </w:r>
            </w:hyperlink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13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類別</w:t>
              </w:r>
            </w:hyperlink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14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必選修</w:t>
              </w:r>
            </w:hyperlink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15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預警人數</w:t>
              </w:r>
            </w:hyperlink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16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預警輔導後及格人數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預警成功率</w:t>
            </w:r>
          </w:p>
        </w:tc>
      </w:tr>
      <w:tr w:rsidR="00D00DB7" w:rsidRPr="007876CC" w:rsidTr="00A535D8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GE3770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資訊概論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00111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100%</w:t>
            </w:r>
          </w:p>
        </w:tc>
      </w:tr>
      <w:tr w:rsidR="00D00DB7" w:rsidRPr="007876CC" w:rsidTr="00A535D8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GE5111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都市人權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00211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75%</w:t>
            </w:r>
          </w:p>
        </w:tc>
      </w:tr>
      <w:tr w:rsidR="00D00DB7" w:rsidRPr="007876CC" w:rsidTr="00A535D8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GE5111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都市人權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00215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83%</w:t>
            </w:r>
          </w:p>
        </w:tc>
      </w:tr>
      <w:tr w:rsidR="00D00DB7" w:rsidRPr="007876CC" w:rsidTr="00A535D8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color w:val="FFFFFF" w:themeColor="background1"/>
                <w:sz w:val="22"/>
                <w:szCs w:val="22"/>
              </w:rPr>
            </w:pPr>
            <w:hyperlink r:id="rId17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FFFFFF" w:themeColor="background1"/>
                  <w:sz w:val="22"/>
                  <w:szCs w:val="22"/>
                </w:rPr>
                <w:t>預警總人次</w:t>
              </w:r>
            </w:hyperlink>
          </w:p>
        </w:tc>
        <w:tc>
          <w:tcPr>
            <w:tcW w:w="4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color w:val="FFFFFF" w:themeColor="background1"/>
                <w:sz w:val="22"/>
                <w:szCs w:val="22"/>
              </w:rPr>
            </w:pPr>
            <w:hyperlink r:id="rId18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FFFFFF" w:themeColor="background1"/>
                  <w:sz w:val="22"/>
                  <w:szCs w:val="22"/>
                </w:rPr>
                <w:t>預警輔導後及格人次</w:t>
              </w:r>
            </w:hyperlink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預警平均成功率</w:t>
            </w:r>
          </w:p>
        </w:tc>
      </w:tr>
      <w:tr w:rsidR="00D00DB7" w:rsidRPr="007876CC" w:rsidTr="00A535D8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c>
          <w:tcPr>
            <w:tcW w:w="1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23</w:t>
            </w:r>
          </w:p>
        </w:tc>
        <w:tc>
          <w:tcPr>
            <w:tcW w:w="4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21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86</w:t>
            </w: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%</w:t>
            </w:r>
          </w:p>
        </w:tc>
      </w:tr>
    </w:tbl>
    <w:p w:rsidR="00D00DB7" w:rsidRPr="007876CC" w:rsidRDefault="00D00DB7" w:rsidP="00D00DB7">
      <w:pPr>
        <w:jc w:val="center"/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jc w:val="center"/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7876CC">
        <w:rPr>
          <w:rFonts w:ascii="標楷體" w:eastAsia="標楷體" w:hAnsi="標楷體" w:cstheme="minorBidi" w:hint="eastAsia"/>
          <w:b/>
          <w:sz w:val="32"/>
          <w:szCs w:val="32"/>
        </w:rPr>
        <w:t>102-2學期期中成績預警成效分析表</w:t>
      </w:r>
    </w:p>
    <w:tbl>
      <w:tblPr>
        <w:tblW w:w="5512" w:type="pct"/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4"/>
        <w:gridCol w:w="993"/>
        <w:gridCol w:w="2834"/>
        <w:gridCol w:w="708"/>
        <w:gridCol w:w="424"/>
        <w:gridCol w:w="426"/>
        <w:gridCol w:w="569"/>
        <w:gridCol w:w="709"/>
        <w:gridCol w:w="850"/>
        <w:gridCol w:w="1415"/>
      </w:tblGrid>
      <w:tr w:rsidR="00D00DB7" w:rsidRPr="007876CC" w:rsidTr="00A535D8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19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sz w:val="22"/>
                  <w:szCs w:val="22"/>
                </w:rPr>
                <w:t>課程代碼</w:t>
              </w:r>
            </w:hyperlink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20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sz w:val="22"/>
                  <w:szCs w:val="22"/>
                </w:rPr>
                <w:t>課程名稱</w:t>
              </w:r>
            </w:hyperlink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21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sz w:val="22"/>
                  <w:szCs w:val="22"/>
                </w:rPr>
                <w:t>開課號</w:t>
              </w:r>
            </w:hyperlink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22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sz w:val="22"/>
                  <w:szCs w:val="22"/>
                </w:rPr>
                <w:t>學分</w:t>
              </w:r>
            </w:hyperlink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23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sz w:val="22"/>
                  <w:szCs w:val="22"/>
                </w:rPr>
                <w:t>類別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24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sz w:val="22"/>
                  <w:szCs w:val="22"/>
                </w:rPr>
                <w:t>必選修</w:t>
              </w:r>
            </w:hyperlink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25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sz w:val="22"/>
                  <w:szCs w:val="22"/>
                </w:rPr>
                <w:t>預警人數</w:t>
              </w:r>
            </w:hyperlink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26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sz w:val="22"/>
                  <w:szCs w:val="22"/>
                </w:rPr>
                <w:t>預警輔導後及格人數</w:t>
              </w:r>
            </w:hyperlink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預警成功率</w:t>
            </w:r>
          </w:p>
        </w:tc>
      </w:tr>
      <w:tr w:rsidR="00D00DB7" w:rsidRPr="007876CC" w:rsidTr="00A535D8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GE3770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資訊概論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00211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87%</w:t>
            </w:r>
          </w:p>
        </w:tc>
      </w:tr>
      <w:tr w:rsidR="00D00DB7" w:rsidRPr="007876CC" w:rsidTr="00A535D8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GE5444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科技與生活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00512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93%</w:t>
            </w:r>
          </w:p>
        </w:tc>
      </w:tr>
      <w:tr w:rsidR="00D00DB7" w:rsidRPr="007876CC" w:rsidTr="00A535D8"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LL4003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人際關係與談判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02112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選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100%</w:t>
            </w:r>
          </w:p>
        </w:tc>
      </w:tr>
      <w:tr w:rsidR="00D00DB7" w:rsidRPr="007876CC" w:rsidTr="00A535D8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hint="eastAsia"/>
              </w:rPr>
              <w:t xml:space="preserve">                            </w:t>
            </w:r>
            <w:hyperlink r:id="rId27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FFFFFF" w:themeColor="background1"/>
                  <w:sz w:val="22"/>
                  <w:szCs w:val="22"/>
                </w:rPr>
                <w:t>預警總人次</w:t>
              </w:r>
            </w:hyperlink>
          </w:p>
        </w:tc>
        <w:tc>
          <w:tcPr>
            <w:tcW w:w="26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color w:val="FFFFFF" w:themeColor="background1"/>
                <w:sz w:val="22"/>
                <w:szCs w:val="22"/>
              </w:rPr>
            </w:pPr>
            <w:hyperlink r:id="rId28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FFFFFF" w:themeColor="background1"/>
                  <w:sz w:val="22"/>
                  <w:szCs w:val="22"/>
                </w:rPr>
                <w:t>預警輔導後及格人次</w:t>
              </w:r>
            </w:hyperlink>
          </w:p>
        </w:tc>
        <w:tc>
          <w:tcPr>
            <w:tcW w:w="16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預警平均成功率</w:t>
            </w:r>
          </w:p>
        </w:tc>
      </w:tr>
      <w:tr w:rsidR="00D00DB7" w:rsidRPr="007876CC" w:rsidTr="00A535D8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c>
          <w:tcPr>
            <w:tcW w:w="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32</w:t>
            </w:r>
          </w:p>
        </w:tc>
        <w:tc>
          <w:tcPr>
            <w:tcW w:w="26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29</w:t>
            </w:r>
          </w:p>
        </w:tc>
        <w:tc>
          <w:tcPr>
            <w:tcW w:w="16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93.3</w:t>
            </w:r>
          </w:p>
        </w:tc>
      </w:tr>
    </w:tbl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7876CC"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103-1學期期中成績預警成效分析表</w:t>
      </w:r>
    </w:p>
    <w:tbl>
      <w:tblPr>
        <w:tblW w:w="5503" w:type="pct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"/>
        <w:gridCol w:w="475"/>
        <w:gridCol w:w="851"/>
        <w:gridCol w:w="33"/>
        <w:gridCol w:w="2799"/>
        <w:gridCol w:w="709"/>
        <w:gridCol w:w="425"/>
        <w:gridCol w:w="425"/>
        <w:gridCol w:w="571"/>
        <w:gridCol w:w="709"/>
        <w:gridCol w:w="851"/>
        <w:gridCol w:w="1415"/>
      </w:tblGrid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29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課程代碼</w:t>
              </w:r>
            </w:hyperlink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30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課程名稱</w:t>
              </w:r>
            </w:hyperlink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31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開課號</w:t>
              </w:r>
            </w:hyperlink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32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學分</w:t>
              </w:r>
            </w:hyperlink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33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類別</w:t>
              </w:r>
            </w:hyperlink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34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必選修</w:t>
              </w:r>
            </w:hyperlink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35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預警人數</w:t>
              </w:r>
            </w:hyperlink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hyperlink r:id="rId36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預警輔導後及格人數</w:t>
              </w:r>
            </w:hyperlink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預警成功率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GE3770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資訊概論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00211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18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95%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GE5111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都市人權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00311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100%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GE5436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幸福創業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00412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100%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4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GE5444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科技與生活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00512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18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95%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5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GE2550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教育概論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00713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100%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GE5463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慢活學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01013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67%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7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GE5240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海洋高雄學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01716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100%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GE5400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民、刑法概要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01918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9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GE5230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產業高雄學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02119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必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68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GE3720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成人心理學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22274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100%</w:t>
            </w:r>
          </w:p>
        </w:tc>
      </w:tr>
      <w:tr w:rsidR="00D00DB7" w:rsidRPr="007876CC" w:rsidTr="00A535D8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Before w:val="1"/>
          <w:wBefore w:w="6" w:type="pct"/>
        </w:trPr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color w:val="FFFFFF" w:themeColor="background1"/>
                <w:sz w:val="22"/>
                <w:szCs w:val="22"/>
              </w:rPr>
            </w:pPr>
            <w:hyperlink r:id="rId37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FFFFFF" w:themeColor="background1"/>
                  <w:sz w:val="22"/>
                  <w:szCs w:val="22"/>
                </w:rPr>
                <w:t>預警總人次</w:t>
              </w:r>
            </w:hyperlink>
          </w:p>
        </w:tc>
        <w:tc>
          <w:tcPr>
            <w:tcW w:w="26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color w:val="FFFFFF" w:themeColor="background1"/>
                <w:sz w:val="22"/>
                <w:szCs w:val="22"/>
              </w:rPr>
            </w:pPr>
            <w:hyperlink r:id="rId38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FFFFFF" w:themeColor="background1"/>
                  <w:sz w:val="22"/>
                  <w:szCs w:val="22"/>
                </w:rPr>
                <w:t>預警輔導後及格人次</w:t>
              </w:r>
            </w:hyperlink>
          </w:p>
        </w:tc>
        <w:tc>
          <w:tcPr>
            <w:tcW w:w="16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預警平均成功率</w:t>
            </w:r>
          </w:p>
        </w:tc>
      </w:tr>
      <w:tr w:rsidR="00D00DB7" w:rsidRPr="007876CC" w:rsidTr="00A535D8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Before w:val="1"/>
          <w:wBefore w:w="6" w:type="pct"/>
        </w:trPr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60</w:t>
            </w:r>
          </w:p>
        </w:tc>
        <w:tc>
          <w:tcPr>
            <w:tcW w:w="26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46</w:t>
            </w:r>
          </w:p>
        </w:tc>
        <w:tc>
          <w:tcPr>
            <w:tcW w:w="16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76.6</w:t>
            </w:r>
          </w:p>
        </w:tc>
      </w:tr>
    </w:tbl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tbl>
      <w:tblPr>
        <w:tblW w:w="5503" w:type="pct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"/>
        <w:gridCol w:w="475"/>
        <w:gridCol w:w="851"/>
        <w:gridCol w:w="33"/>
        <w:gridCol w:w="2799"/>
        <w:gridCol w:w="709"/>
        <w:gridCol w:w="425"/>
        <w:gridCol w:w="425"/>
        <w:gridCol w:w="571"/>
        <w:gridCol w:w="709"/>
        <w:gridCol w:w="851"/>
        <w:gridCol w:w="1415"/>
      </w:tblGrid>
      <w:tr w:rsidR="00D00DB7" w:rsidRPr="007876CC" w:rsidTr="00A535D8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Style w:val="10"/>
              <w:tblpPr w:leftFromText="180" w:rightFromText="180" w:vertAnchor="page" w:horzAnchor="margin" w:tblpY="27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D00DB7" w:rsidRPr="007876CC" w:rsidTr="00A535D8">
              <w:trPr>
                <w:trHeight w:val="330"/>
              </w:trPr>
              <w:tc>
                <w:tcPr>
                  <w:tcW w:w="9322" w:type="dxa"/>
                  <w:hideMark/>
                </w:tcPr>
                <w:p w:rsidR="00D00DB7" w:rsidRPr="007876CC" w:rsidRDefault="00D00DB7" w:rsidP="00A535D8">
                  <w:pPr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  <w:r w:rsidRPr="007876CC">
                    <w:rPr>
                      <w:rFonts w:asciiTheme="minorHAnsi" w:eastAsiaTheme="minorEastAsia" w:hAnsiTheme="minorHAnsi" w:cstheme="minorBidi" w:hint="eastAsia"/>
                      <w:szCs w:val="22"/>
                    </w:rPr>
                    <w:t>103</w:t>
                  </w:r>
                  <w:r w:rsidRPr="007876CC">
                    <w:rPr>
                      <w:rFonts w:asciiTheme="minorHAnsi" w:eastAsiaTheme="minorEastAsia" w:hAnsiTheme="minorHAnsi" w:cstheme="minorBidi" w:hint="eastAsia"/>
                      <w:szCs w:val="22"/>
                    </w:rPr>
                    <w:t>年度</w:t>
                  </w:r>
                  <w:r w:rsidRPr="007876CC">
                    <w:rPr>
                      <w:rFonts w:asciiTheme="minorHAnsi" w:eastAsiaTheme="minorEastAsia" w:hAnsiTheme="minorHAnsi" w:cstheme="minorBidi" w:hint="eastAsia"/>
                      <w:szCs w:val="22"/>
                    </w:rPr>
                    <w:t xml:space="preserve"> 2</w:t>
                  </w:r>
                  <w:r w:rsidRPr="007876CC">
                    <w:rPr>
                      <w:rFonts w:asciiTheme="minorHAnsi" w:eastAsiaTheme="minorEastAsia" w:hAnsiTheme="minorHAnsi" w:cstheme="minorBidi" w:hint="eastAsia"/>
                      <w:szCs w:val="22"/>
                    </w:rPr>
                    <w:t>學期通識教育中心大面授期中成績預警</w:t>
                  </w:r>
                </w:p>
              </w:tc>
            </w:tr>
          </w:tbl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GE2310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法律與生活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2181C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小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0%</w:t>
            </w:r>
          </w:p>
        </w:tc>
      </w:tr>
      <w:tr w:rsidR="00D00DB7" w:rsidRPr="007876CC" w:rsidTr="00A535D8">
        <w:tc>
          <w:tcPr>
            <w:tcW w:w="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GE3720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成人心理學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22274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2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大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選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sz w:val="22"/>
                <w:szCs w:val="22"/>
              </w:rPr>
              <w:t>100%</w:t>
            </w:r>
          </w:p>
        </w:tc>
      </w:tr>
      <w:tr w:rsidR="00D00DB7" w:rsidRPr="007876CC" w:rsidTr="00A535D8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Before w:val="1"/>
          <w:wBefore w:w="6" w:type="pct"/>
        </w:trPr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color w:val="FFFFFF" w:themeColor="background1"/>
                <w:sz w:val="22"/>
                <w:szCs w:val="22"/>
              </w:rPr>
            </w:pPr>
            <w:hyperlink r:id="rId39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FFFFFF" w:themeColor="background1"/>
                  <w:sz w:val="22"/>
                  <w:szCs w:val="22"/>
                </w:rPr>
                <w:t>預警總人次</w:t>
              </w:r>
            </w:hyperlink>
          </w:p>
        </w:tc>
        <w:tc>
          <w:tcPr>
            <w:tcW w:w="26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color w:val="FFFFFF" w:themeColor="background1"/>
                <w:sz w:val="22"/>
                <w:szCs w:val="22"/>
              </w:rPr>
            </w:pPr>
            <w:hyperlink r:id="rId40" w:history="1">
              <w:r w:rsidRPr="007876CC">
                <w:rPr>
                  <w:rFonts w:ascii="標楷體" w:eastAsia="標楷體" w:hAnsi="標楷體" w:cstheme="minorBidi" w:hint="eastAsia"/>
                  <w:b/>
                  <w:bCs/>
                  <w:color w:val="FFFFFF" w:themeColor="background1"/>
                  <w:sz w:val="22"/>
                  <w:szCs w:val="22"/>
                </w:rPr>
                <w:t>預警輔導後及格人次</w:t>
              </w:r>
            </w:hyperlink>
          </w:p>
        </w:tc>
        <w:tc>
          <w:tcPr>
            <w:tcW w:w="16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b/>
                <w:bCs/>
                <w:sz w:val="22"/>
                <w:szCs w:val="22"/>
              </w:rPr>
            </w:pPr>
            <w:r w:rsidRPr="007876CC">
              <w:rPr>
                <w:rFonts w:ascii="標楷體" w:eastAsia="標楷體" w:hAnsi="標楷體" w:cstheme="minorBidi" w:hint="eastAsia"/>
                <w:b/>
                <w:bCs/>
                <w:sz w:val="22"/>
                <w:szCs w:val="22"/>
              </w:rPr>
              <w:t>預警平均成功率</w:t>
            </w:r>
          </w:p>
        </w:tc>
      </w:tr>
      <w:tr w:rsidR="00D00DB7" w:rsidRPr="007876CC" w:rsidTr="00A535D8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gridBefore w:val="1"/>
          <w:wBefore w:w="6" w:type="pct"/>
        </w:trPr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4</w:t>
            </w:r>
          </w:p>
        </w:tc>
        <w:tc>
          <w:tcPr>
            <w:tcW w:w="26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3</w:t>
            </w:r>
          </w:p>
        </w:tc>
        <w:tc>
          <w:tcPr>
            <w:tcW w:w="16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0DB7" w:rsidRPr="007876CC" w:rsidRDefault="00D00DB7" w:rsidP="00A535D8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22"/>
                <w:szCs w:val="22"/>
              </w:rPr>
              <w:t>75</w:t>
            </w:r>
          </w:p>
        </w:tc>
      </w:tr>
    </w:tbl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="標楷體" w:eastAsia="標楷體" w:hAnsi="標楷體" w:cstheme="minorBidi"/>
          <w:sz w:val="22"/>
          <w:szCs w:val="22"/>
        </w:rPr>
      </w:pPr>
    </w:p>
    <w:p w:rsidR="00D00DB7" w:rsidRPr="007876CC" w:rsidRDefault="00D00DB7" w:rsidP="00D00DB7">
      <w:pPr>
        <w:rPr>
          <w:rFonts w:asciiTheme="minorHAnsi" w:eastAsiaTheme="minorEastAsia" w:hAnsiTheme="minorHAnsi" w:cstheme="minorBidi"/>
          <w:szCs w:val="22"/>
        </w:rPr>
      </w:pPr>
    </w:p>
    <w:p w:rsidR="00D00DB7" w:rsidRDefault="00D00DB7" w:rsidP="00D00DB7"/>
    <w:p w:rsidR="00D00DB7" w:rsidRDefault="00D00DB7" w:rsidP="00D00DB7"/>
    <w:p w:rsidR="00D00DB7" w:rsidRDefault="00D00DB7" w:rsidP="00D00DB7"/>
    <w:p w:rsidR="00D00DB7" w:rsidRDefault="00D00DB7" w:rsidP="00D00DB7"/>
    <w:p w:rsidR="00D00DB7" w:rsidRPr="008802D5" w:rsidRDefault="00D00DB7" w:rsidP="00D00DB7"/>
    <w:p w:rsidR="007876CC" w:rsidRDefault="007876CC">
      <w:pPr>
        <w:rPr>
          <w:rFonts w:hint="eastAsia"/>
        </w:rPr>
      </w:pPr>
      <w:bookmarkStart w:id="0" w:name="_GoBack"/>
      <w:bookmarkEnd w:id="0"/>
    </w:p>
    <w:p w:rsidR="007876CC" w:rsidRDefault="007876CC"/>
    <w:p w:rsidR="007876CC" w:rsidRDefault="007876CC"/>
    <w:p w:rsidR="007876CC" w:rsidRPr="008802D5" w:rsidRDefault="007876CC"/>
    <w:sectPr w:rsidR="007876CC" w:rsidRPr="00880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AC" w:rsidRDefault="002108AC" w:rsidP="00D00DB7">
      <w:r>
        <w:separator/>
      </w:r>
    </w:p>
  </w:endnote>
  <w:endnote w:type="continuationSeparator" w:id="0">
    <w:p w:rsidR="002108AC" w:rsidRDefault="002108AC" w:rsidP="00D0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AC" w:rsidRDefault="002108AC" w:rsidP="00D00DB7">
      <w:r>
        <w:separator/>
      </w:r>
    </w:p>
  </w:footnote>
  <w:footnote w:type="continuationSeparator" w:id="0">
    <w:p w:rsidR="002108AC" w:rsidRDefault="002108AC" w:rsidP="00D0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D5"/>
    <w:rsid w:val="001373BA"/>
    <w:rsid w:val="00147001"/>
    <w:rsid w:val="002108AC"/>
    <w:rsid w:val="003C4076"/>
    <w:rsid w:val="007876CC"/>
    <w:rsid w:val="008802D5"/>
    <w:rsid w:val="00D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2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02D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7876CC"/>
  </w:style>
  <w:style w:type="character" w:styleId="a6">
    <w:name w:val="Hyperlink"/>
    <w:basedOn w:val="a0"/>
    <w:uiPriority w:val="99"/>
    <w:unhideWhenUsed/>
    <w:rsid w:val="007876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76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76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76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76CC"/>
    <w:rPr>
      <w:sz w:val="20"/>
      <w:szCs w:val="20"/>
    </w:rPr>
  </w:style>
  <w:style w:type="character" w:customStyle="1" w:styleId="z-">
    <w:name w:val="z-表單的頂端 字元"/>
    <w:basedOn w:val="a0"/>
    <w:link w:val="z-0"/>
    <w:uiPriority w:val="99"/>
    <w:semiHidden/>
    <w:rsid w:val="007876CC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876C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">
    <w:name w:val="z-表單的頂端 字元1"/>
    <w:basedOn w:val="a0"/>
    <w:uiPriority w:val="99"/>
    <w:semiHidden/>
    <w:rsid w:val="007876CC"/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3"/>
    <w:uiPriority w:val="99"/>
    <w:semiHidden/>
    <w:rsid w:val="007876CC"/>
    <w:rPr>
      <w:rFonts w:ascii="Arial" w:eastAsia="新細明體" w:hAnsi="Arial" w:cs="Arial"/>
      <w:vanish/>
      <w:kern w:val="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876C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0">
    <w:name w:val="z-表單的底部 字元1"/>
    <w:basedOn w:val="a0"/>
    <w:uiPriority w:val="99"/>
    <w:semiHidden/>
    <w:rsid w:val="007876CC"/>
    <w:rPr>
      <w:rFonts w:ascii="Arial" w:eastAsia="新細明體" w:hAnsi="Arial" w:cs="Arial"/>
      <w:vanish/>
      <w:sz w:val="16"/>
      <w:szCs w:val="16"/>
    </w:rPr>
  </w:style>
  <w:style w:type="numbering" w:customStyle="1" w:styleId="11">
    <w:name w:val="無清單11"/>
    <w:next w:val="a2"/>
    <w:uiPriority w:val="99"/>
    <w:semiHidden/>
    <w:unhideWhenUsed/>
    <w:rsid w:val="007876CC"/>
  </w:style>
  <w:style w:type="paragraph" w:customStyle="1" w:styleId="fontred">
    <w:name w:val="fontred"/>
    <w:basedOn w:val="a"/>
    <w:rsid w:val="007876CC"/>
    <w:pPr>
      <w:widowControl/>
      <w:spacing w:before="100" w:beforeAutospacing="1" w:after="100" w:afterAutospacing="1"/>
    </w:pPr>
    <w:rPr>
      <w:rFonts w:ascii="新細明體" w:hAnsi="新細明體" w:cs="新細明體"/>
      <w:color w:val="CC3300"/>
      <w:kern w:val="0"/>
    </w:rPr>
  </w:style>
  <w:style w:type="paragraph" w:customStyle="1" w:styleId="boxleftline">
    <w:name w:val="boxleftline"/>
    <w:basedOn w:val="a"/>
    <w:rsid w:val="007876CC"/>
    <w:pPr>
      <w:widowControl/>
      <w:pBdr>
        <w:left w:val="single" w:sz="6" w:space="0" w:color="80808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basedOn w:val="a0"/>
    <w:uiPriority w:val="99"/>
    <w:semiHidden/>
    <w:unhideWhenUsed/>
    <w:rsid w:val="007876CC"/>
    <w:rPr>
      <w:color w:val="800080"/>
      <w:u w:val="single"/>
    </w:rPr>
  </w:style>
  <w:style w:type="table" w:customStyle="1" w:styleId="10">
    <w:name w:val="表格格線1"/>
    <w:basedOn w:val="a1"/>
    <w:next w:val="a3"/>
    <w:uiPriority w:val="59"/>
    <w:rsid w:val="00787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2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02D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7876CC"/>
  </w:style>
  <w:style w:type="character" w:styleId="a6">
    <w:name w:val="Hyperlink"/>
    <w:basedOn w:val="a0"/>
    <w:uiPriority w:val="99"/>
    <w:unhideWhenUsed/>
    <w:rsid w:val="007876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76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76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76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76CC"/>
    <w:rPr>
      <w:sz w:val="20"/>
      <w:szCs w:val="20"/>
    </w:rPr>
  </w:style>
  <w:style w:type="character" w:customStyle="1" w:styleId="z-">
    <w:name w:val="z-表單的頂端 字元"/>
    <w:basedOn w:val="a0"/>
    <w:link w:val="z-0"/>
    <w:uiPriority w:val="99"/>
    <w:semiHidden/>
    <w:rsid w:val="007876CC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876C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">
    <w:name w:val="z-表單的頂端 字元1"/>
    <w:basedOn w:val="a0"/>
    <w:uiPriority w:val="99"/>
    <w:semiHidden/>
    <w:rsid w:val="007876CC"/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3"/>
    <w:uiPriority w:val="99"/>
    <w:semiHidden/>
    <w:rsid w:val="007876CC"/>
    <w:rPr>
      <w:rFonts w:ascii="Arial" w:eastAsia="新細明體" w:hAnsi="Arial" w:cs="Arial"/>
      <w:vanish/>
      <w:kern w:val="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876C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0">
    <w:name w:val="z-表單的底部 字元1"/>
    <w:basedOn w:val="a0"/>
    <w:uiPriority w:val="99"/>
    <w:semiHidden/>
    <w:rsid w:val="007876CC"/>
    <w:rPr>
      <w:rFonts w:ascii="Arial" w:eastAsia="新細明體" w:hAnsi="Arial" w:cs="Arial"/>
      <w:vanish/>
      <w:sz w:val="16"/>
      <w:szCs w:val="16"/>
    </w:rPr>
  </w:style>
  <w:style w:type="numbering" w:customStyle="1" w:styleId="11">
    <w:name w:val="無清單11"/>
    <w:next w:val="a2"/>
    <w:uiPriority w:val="99"/>
    <w:semiHidden/>
    <w:unhideWhenUsed/>
    <w:rsid w:val="007876CC"/>
  </w:style>
  <w:style w:type="paragraph" w:customStyle="1" w:styleId="fontred">
    <w:name w:val="fontred"/>
    <w:basedOn w:val="a"/>
    <w:rsid w:val="007876CC"/>
    <w:pPr>
      <w:widowControl/>
      <w:spacing w:before="100" w:beforeAutospacing="1" w:after="100" w:afterAutospacing="1"/>
    </w:pPr>
    <w:rPr>
      <w:rFonts w:ascii="新細明體" w:hAnsi="新細明體" w:cs="新細明體"/>
      <w:color w:val="CC3300"/>
      <w:kern w:val="0"/>
    </w:rPr>
  </w:style>
  <w:style w:type="paragraph" w:customStyle="1" w:styleId="boxleftline">
    <w:name w:val="boxleftline"/>
    <w:basedOn w:val="a"/>
    <w:rsid w:val="007876CC"/>
    <w:pPr>
      <w:widowControl/>
      <w:pBdr>
        <w:left w:val="single" w:sz="6" w:space="0" w:color="80808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basedOn w:val="a0"/>
    <w:uiPriority w:val="99"/>
    <w:semiHidden/>
    <w:unhideWhenUsed/>
    <w:rsid w:val="007876CC"/>
    <w:rPr>
      <w:color w:val="800080"/>
      <w:u w:val="single"/>
    </w:rPr>
  </w:style>
  <w:style w:type="table" w:customStyle="1" w:styleId="10">
    <w:name w:val="表格格線1"/>
    <w:basedOn w:val="a1"/>
    <w:next w:val="a3"/>
    <w:uiPriority w:val="59"/>
    <w:rsid w:val="00787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javascript:__doPostBack('GridView_ScorePro','Sort$face_m')" TargetMode="External"/><Relationship Id="rId18" Type="http://schemas.openxmlformats.org/officeDocument/2006/relationships/hyperlink" Target="javascript:__doPostBack('GridView_ScorePro0','Sort$ScoreAVG')" TargetMode="External"/><Relationship Id="rId26" Type="http://schemas.openxmlformats.org/officeDocument/2006/relationships/hyperlink" Target="javascript:__doPostBack('GridView_ScorePro','Sort$ScoreAVG')" TargetMode="External"/><Relationship Id="rId39" Type="http://schemas.openxmlformats.org/officeDocument/2006/relationships/hyperlink" Target="javascript:__doPostBack('GridView_ScorePro0','Sort$MidNum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GridView_ScorePro','Sort$open_id')" TargetMode="External"/><Relationship Id="rId34" Type="http://schemas.openxmlformats.org/officeDocument/2006/relationships/hyperlink" Target="javascript:__doPostBack('GridView_ScorePro','Sort$MUST_M')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javascript:__doPostBack('GridView_ScorePro','Sort$CREDITS')" TargetMode="External"/><Relationship Id="rId17" Type="http://schemas.openxmlformats.org/officeDocument/2006/relationships/hyperlink" Target="javascript:__doPostBack('GridView_ScorePro0','Sort$MidNum')" TargetMode="External"/><Relationship Id="rId25" Type="http://schemas.openxmlformats.org/officeDocument/2006/relationships/hyperlink" Target="javascript:__doPostBack('GridView_ScorePro','Sort$MidNum')" TargetMode="External"/><Relationship Id="rId33" Type="http://schemas.openxmlformats.org/officeDocument/2006/relationships/hyperlink" Target="javascript:__doPostBack('GridView_ScorePro','Sort$face_m')" TargetMode="External"/><Relationship Id="rId38" Type="http://schemas.openxmlformats.org/officeDocument/2006/relationships/hyperlink" Target="javascript:__doPostBack('GridView_ScorePro0','Sort$ScoreAVG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GridView_ScorePro','Sort$ScoreAVG')" TargetMode="External"/><Relationship Id="rId20" Type="http://schemas.openxmlformats.org/officeDocument/2006/relationships/hyperlink" Target="javascript:__doPostBack('GridView_ScorePro','Sort$name')" TargetMode="External"/><Relationship Id="rId29" Type="http://schemas.openxmlformats.org/officeDocument/2006/relationships/hyperlink" Target="javascript:__doPostBack('GridView_ScorePro','Sort$subj_id')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GridView_ScorePro','Sort$open_id')" TargetMode="External"/><Relationship Id="rId24" Type="http://schemas.openxmlformats.org/officeDocument/2006/relationships/hyperlink" Target="javascript:__doPostBack('GridView_ScorePro','Sort$MUST_M')" TargetMode="External"/><Relationship Id="rId32" Type="http://schemas.openxmlformats.org/officeDocument/2006/relationships/hyperlink" Target="javascript:__doPostBack('GridView_ScorePro','Sort$CREDITS')" TargetMode="External"/><Relationship Id="rId37" Type="http://schemas.openxmlformats.org/officeDocument/2006/relationships/hyperlink" Target="javascript:__doPostBack('GridView_ScorePro0','Sort$MidNum')" TargetMode="External"/><Relationship Id="rId40" Type="http://schemas.openxmlformats.org/officeDocument/2006/relationships/hyperlink" Target="javascript:__doPostBack('GridView_ScorePro0','Sort$ScoreAVG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GridView_ScorePro','Sort$MidNum')" TargetMode="External"/><Relationship Id="rId23" Type="http://schemas.openxmlformats.org/officeDocument/2006/relationships/hyperlink" Target="javascript:__doPostBack('GridView_ScorePro','Sort$face_m')" TargetMode="External"/><Relationship Id="rId28" Type="http://schemas.openxmlformats.org/officeDocument/2006/relationships/hyperlink" Target="javascript:__doPostBack('GridView_ScorePro0','Sort$ScoreAVG')" TargetMode="External"/><Relationship Id="rId36" Type="http://schemas.openxmlformats.org/officeDocument/2006/relationships/hyperlink" Target="javascript:__doPostBack('GridView_ScorePro','Sort$ScoreAVG')" TargetMode="External"/><Relationship Id="rId10" Type="http://schemas.openxmlformats.org/officeDocument/2006/relationships/hyperlink" Target="javascript:__doPostBack('GridView_ScorePro','Sort$name')" TargetMode="External"/><Relationship Id="rId19" Type="http://schemas.openxmlformats.org/officeDocument/2006/relationships/hyperlink" Target="javascript:__doPostBack('GridView_ScorePro','Sort$subj_id')" TargetMode="External"/><Relationship Id="rId31" Type="http://schemas.openxmlformats.org/officeDocument/2006/relationships/hyperlink" Target="javascript:__doPostBack('GridView_ScorePro','Sort$open_id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GridView_ScorePro','Sort$subj_id')" TargetMode="External"/><Relationship Id="rId14" Type="http://schemas.openxmlformats.org/officeDocument/2006/relationships/hyperlink" Target="javascript:__doPostBack('GridView_ScorePro','Sort$MUST_M')" TargetMode="External"/><Relationship Id="rId22" Type="http://schemas.openxmlformats.org/officeDocument/2006/relationships/hyperlink" Target="javascript:__doPostBack('GridView_ScorePro','Sort$CREDITS')" TargetMode="External"/><Relationship Id="rId27" Type="http://schemas.openxmlformats.org/officeDocument/2006/relationships/hyperlink" Target="javascript:__doPostBack('GridView_ScorePro0','Sort$MidNum')" TargetMode="External"/><Relationship Id="rId30" Type="http://schemas.openxmlformats.org/officeDocument/2006/relationships/hyperlink" Target="javascript:__doPostBack('GridView_ScorePro','Sort$name')" TargetMode="External"/><Relationship Id="rId35" Type="http://schemas.openxmlformats.org/officeDocument/2006/relationships/hyperlink" Target="javascript:__doPostBack('GridView_ScorePro','Sort$MidNum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ouk</cp:lastModifiedBy>
  <cp:revision>2</cp:revision>
  <dcterms:created xsi:type="dcterms:W3CDTF">2015-10-15T07:08:00Z</dcterms:created>
  <dcterms:modified xsi:type="dcterms:W3CDTF">2015-10-15T07:08:00Z</dcterms:modified>
</cp:coreProperties>
</file>