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5C" w:rsidRPr="00196A5C" w:rsidRDefault="00196A5C" w:rsidP="00196A5C">
      <w:pPr>
        <w:widowControl/>
        <w:rPr>
          <w:rFonts w:ascii="新細明體" w:eastAsia="新細明體" w:hAnsi="新細明體" w:cs="新細明體"/>
          <w:kern w:val="0"/>
          <w:szCs w:val="24"/>
        </w:rPr>
      </w:pPr>
      <w:r w:rsidRPr="00196A5C">
        <w:rPr>
          <w:rFonts w:ascii="新細明體" w:eastAsia="新細明體" w:hAnsi="新細明體" w:cs="新細明體"/>
          <w:b/>
          <w:bCs/>
          <w:kern w:val="0"/>
          <w:szCs w:val="24"/>
        </w:rPr>
        <w:t>法規名稱：</w:t>
      </w:r>
      <w:r w:rsidRPr="00196A5C">
        <w:rPr>
          <w:rFonts w:ascii="新細明體" w:eastAsia="新細明體" w:hAnsi="新細明體" w:cs="新細明體"/>
          <w:kern w:val="0"/>
          <w:szCs w:val="24"/>
        </w:rPr>
        <w:t> </w:t>
      </w:r>
      <w:bookmarkStart w:id="0" w:name="_GoBack"/>
      <w:r w:rsidRPr="00196A5C">
        <w:rPr>
          <w:rFonts w:ascii="新細明體" w:eastAsia="新細明體" w:hAnsi="新細明體" w:cs="新細明體"/>
          <w:b/>
          <w:kern w:val="0"/>
          <w:szCs w:val="24"/>
        </w:rPr>
        <w:t>公立各級學校專任教師兼職處理原則 </w:t>
      </w:r>
      <w:bookmarkEnd w:id="0"/>
      <w:r w:rsidRPr="00196A5C">
        <w:rPr>
          <w:rFonts w:ascii="新細明體" w:eastAsia="新細明體" w:hAnsi="新細明體" w:cs="新細明體"/>
          <w:kern w:val="0"/>
          <w:szCs w:val="24"/>
        </w:rPr>
        <w:t>( 民國 105 年 03 月 24 日 修正 )</w:t>
      </w:r>
    </w:p>
    <w:p w:rsidR="00196A5C" w:rsidRPr="00196A5C" w:rsidRDefault="00196A5C" w:rsidP="00196A5C">
      <w:pPr>
        <w:widowControl/>
        <w:tabs>
          <w:tab w:val="left" w:pos="1251"/>
        </w:tabs>
        <w:spacing w:line="408" w:lineRule="atLeast"/>
        <w:rPr>
          <w:rFonts w:ascii="細明體" w:eastAsia="細明體" w:hAnsi="細明體" w:cs="新細明體"/>
          <w:color w:val="000000"/>
          <w:kern w:val="0"/>
          <w:szCs w:val="24"/>
        </w:rPr>
      </w:pPr>
      <w:r w:rsidRPr="00196A5C">
        <w:rPr>
          <w:rFonts w:ascii="細明體" w:eastAsia="細明體" w:hAnsi="細明體" w:cs="新細明體" w:hint="eastAsia"/>
          <w:color w:val="000000"/>
          <w:kern w:val="0"/>
          <w:szCs w:val="24"/>
        </w:rPr>
        <w:t>一、教育部為規範公立各級學校編制內專任教師（以下簡稱教師）之兼職</w:t>
      </w:r>
      <w:r w:rsidRPr="00196A5C">
        <w:rPr>
          <w:rFonts w:ascii="細明體" w:eastAsia="細明體" w:hAnsi="細明體" w:cs="新細明體" w:hint="eastAsia"/>
          <w:color w:val="000000"/>
          <w:kern w:val="0"/>
          <w:szCs w:val="24"/>
        </w:rPr>
        <w:br/>
        <w:t xml:space="preserve">　　，特訂定本原則。</w:t>
      </w:r>
      <w:r w:rsidRPr="00196A5C">
        <w:rPr>
          <w:rFonts w:ascii="細明體" w:eastAsia="細明體" w:hAnsi="細明體" w:cs="新細明體" w:hint="eastAsia"/>
          <w:color w:val="000000"/>
          <w:kern w:val="0"/>
          <w:szCs w:val="24"/>
        </w:rPr>
        <w:br/>
        <w:t>二、教師在服務學校以外之機關（構）兼職，依本原則規定辦理。但兼任</w:t>
      </w:r>
      <w:r w:rsidRPr="00196A5C">
        <w:rPr>
          <w:rFonts w:ascii="細明體" w:eastAsia="細明體" w:hAnsi="細明體" w:cs="新細明體" w:hint="eastAsia"/>
          <w:color w:val="000000"/>
          <w:kern w:val="0"/>
          <w:szCs w:val="24"/>
        </w:rPr>
        <w:br/>
        <w:t xml:space="preserve">　　行政職務之教師，其兼職範圍及許可程序，依公務員服務法規定辦理</w:t>
      </w:r>
      <w:r w:rsidRPr="00196A5C">
        <w:rPr>
          <w:rFonts w:ascii="細明體" w:eastAsia="細明體" w:hAnsi="細明體" w:cs="新細明體" w:hint="eastAsia"/>
          <w:color w:val="000000"/>
          <w:kern w:val="0"/>
          <w:szCs w:val="24"/>
        </w:rPr>
        <w:br/>
        <w:t xml:space="preserve">　　，並不適用第三點及第四點規定。</w:t>
      </w:r>
      <w:r w:rsidRPr="00196A5C">
        <w:rPr>
          <w:rFonts w:ascii="細明體" w:eastAsia="細明體" w:hAnsi="細明體" w:cs="新細明體" w:hint="eastAsia"/>
          <w:color w:val="000000"/>
          <w:kern w:val="0"/>
          <w:szCs w:val="24"/>
        </w:rPr>
        <w:br/>
        <w:t>三、教師兼職機關（構）之範圍如下：</w:t>
      </w:r>
      <w:r w:rsidRPr="00196A5C">
        <w:rPr>
          <w:rFonts w:ascii="細明體" w:eastAsia="細明體" w:hAnsi="細明體" w:cs="新細明體" w:hint="eastAsia"/>
          <w:color w:val="000000"/>
          <w:kern w:val="0"/>
          <w:szCs w:val="24"/>
        </w:rPr>
        <w:br/>
        <w:t>    (一) 政府機關（構）、公立學校及已立案之私立學校。</w:t>
      </w:r>
      <w:r w:rsidRPr="00196A5C">
        <w:rPr>
          <w:rFonts w:ascii="細明體" w:eastAsia="細明體" w:hAnsi="細明體" w:cs="新細明體" w:hint="eastAsia"/>
          <w:color w:val="000000"/>
          <w:kern w:val="0"/>
          <w:szCs w:val="24"/>
        </w:rPr>
        <w:br/>
        <w:t>    (二) 行政法人。</w:t>
      </w:r>
      <w:r w:rsidRPr="00196A5C">
        <w:rPr>
          <w:rFonts w:ascii="細明體" w:eastAsia="細明體" w:hAnsi="細明體" w:cs="新細明體" w:hint="eastAsia"/>
          <w:color w:val="000000"/>
          <w:kern w:val="0"/>
          <w:szCs w:val="24"/>
        </w:rPr>
        <w:br/>
        <w:t>    (三) 非以營利為目的之事業或團體：</w:t>
      </w:r>
      <w:r w:rsidRPr="00196A5C">
        <w:rPr>
          <w:rFonts w:ascii="細明體" w:eastAsia="細明體" w:hAnsi="細明體" w:cs="新細明體" w:hint="eastAsia"/>
          <w:color w:val="000000"/>
          <w:kern w:val="0"/>
          <w:szCs w:val="24"/>
        </w:rPr>
        <w:br/>
        <w:t>         １、公營、私營或公私合營之事業。</w:t>
      </w:r>
      <w:r w:rsidRPr="00196A5C">
        <w:rPr>
          <w:rFonts w:ascii="細明體" w:eastAsia="細明體" w:hAnsi="細明體" w:cs="新細明體" w:hint="eastAsia"/>
          <w:color w:val="000000"/>
          <w:kern w:val="0"/>
          <w:szCs w:val="24"/>
        </w:rPr>
        <w:br/>
        <w:t>         ２、合於民法總則公益社團及財團之組織。</w:t>
      </w:r>
      <w:r w:rsidRPr="00196A5C">
        <w:rPr>
          <w:rFonts w:ascii="細明體" w:eastAsia="細明體" w:hAnsi="細明體" w:cs="新細明體" w:hint="eastAsia"/>
          <w:color w:val="000000"/>
          <w:kern w:val="0"/>
          <w:szCs w:val="24"/>
        </w:rPr>
        <w:br/>
        <w:t>         ３、依其他法規向主管機關登記或立案成立之事業或團體。</w:t>
      </w:r>
      <w:r w:rsidRPr="00196A5C">
        <w:rPr>
          <w:rFonts w:ascii="細明體" w:eastAsia="細明體" w:hAnsi="細明體" w:cs="新細明體" w:hint="eastAsia"/>
          <w:color w:val="000000"/>
          <w:kern w:val="0"/>
          <w:szCs w:val="24"/>
        </w:rPr>
        <w:br/>
        <w:t>         ４、國際性學術或專業組織。</w:t>
      </w:r>
      <w:r w:rsidRPr="00196A5C">
        <w:rPr>
          <w:rFonts w:ascii="細明體" w:eastAsia="細明體" w:hAnsi="細明體" w:cs="新細明體" w:hint="eastAsia"/>
          <w:color w:val="000000"/>
          <w:kern w:val="0"/>
          <w:szCs w:val="24"/>
        </w:rPr>
        <w:br/>
        <w:t>    (四) 國外地區、香港及澳門當地主管機關設立或立案之學校。</w:t>
      </w:r>
      <w:r w:rsidRPr="00196A5C">
        <w:rPr>
          <w:rFonts w:ascii="細明體" w:eastAsia="細明體" w:hAnsi="細明體" w:cs="新細明體" w:hint="eastAsia"/>
          <w:color w:val="000000"/>
          <w:kern w:val="0"/>
          <w:szCs w:val="24"/>
        </w:rPr>
        <w:br/>
        <w:t>    (五) 營利事業機構或團體：</w:t>
      </w:r>
      <w:r w:rsidRPr="00196A5C">
        <w:rPr>
          <w:rFonts w:ascii="細明體" w:eastAsia="細明體" w:hAnsi="細明體" w:cs="新細明體" w:hint="eastAsia"/>
          <w:color w:val="000000"/>
          <w:kern w:val="0"/>
          <w:szCs w:val="24"/>
        </w:rPr>
        <w:br/>
        <w:t>         １、與學校建立產學合作關係者。</w:t>
      </w:r>
      <w:r w:rsidRPr="00196A5C">
        <w:rPr>
          <w:rFonts w:ascii="細明體" w:eastAsia="細明體" w:hAnsi="細明體" w:cs="新細明體" w:hint="eastAsia"/>
          <w:color w:val="000000"/>
          <w:kern w:val="0"/>
          <w:szCs w:val="24"/>
        </w:rPr>
        <w:br/>
        <w:t>         ２、政府或學校持有其股份者。</w:t>
      </w:r>
      <w:r w:rsidRPr="00196A5C">
        <w:rPr>
          <w:rFonts w:ascii="細明體" w:eastAsia="細明體" w:hAnsi="細明體" w:cs="新細明體" w:hint="eastAsia"/>
          <w:color w:val="000000"/>
          <w:kern w:val="0"/>
          <w:szCs w:val="24"/>
        </w:rPr>
        <w:br/>
        <w:t>    (六) 新創生技新藥公司。</w:t>
      </w:r>
      <w:r w:rsidRPr="00196A5C">
        <w:rPr>
          <w:rFonts w:ascii="細明體" w:eastAsia="細明體" w:hAnsi="細明體" w:cs="新細明體" w:hint="eastAsia"/>
          <w:color w:val="000000"/>
          <w:kern w:val="0"/>
          <w:szCs w:val="24"/>
        </w:rPr>
        <w:br/>
        <w:t xml:space="preserve">　　前項第五款及第六款兼職，以專科以上學校教師為限。</w:t>
      </w:r>
      <w:r w:rsidRPr="00196A5C">
        <w:rPr>
          <w:rFonts w:ascii="細明體" w:eastAsia="細明體" w:hAnsi="細明體" w:cs="新細明體" w:hint="eastAsia"/>
          <w:color w:val="000000"/>
          <w:kern w:val="0"/>
          <w:szCs w:val="24"/>
        </w:rPr>
        <w:br/>
        <w:t>四、教師至前點所定兼職機關（構）兼任之職務，以與教學或研究專</w:t>
      </w:r>
      <w:r w:rsidRPr="00196A5C">
        <w:rPr>
          <w:rFonts w:ascii="細明體" w:eastAsia="細明體" w:hAnsi="細明體" w:cs="新細明體" w:hint="eastAsia"/>
          <w:color w:val="000000"/>
          <w:kern w:val="0"/>
          <w:szCs w:val="24"/>
        </w:rPr>
        <w:br/>
        <w:t>    長領域相關者為限，且不得兼任下列職務：</w:t>
      </w:r>
      <w:r w:rsidRPr="00196A5C">
        <w:rPr>
          <w:rFonts w:ascii="細明體" w:eastAsia="細明體" w:hAnsi="細明體" w:cs="新細明體" w:hint="eastAsia"/>
          <w:color w:val="000000"/>
          <w:kern w:val="0"/>
          <w:szCs w:val="24"/>
        </w:rPr>
        <w:br/>
        <w:t>    (一) 非代表政府或學校股份之營利事業機構或團體董事長、董</w:t>
      </w:r>
      <w:r w:rsidRPr="00196A5C">
        <w:rPr>
          <w:rFonts w:ascii="細明體" w:eastAsia="細明體" w:hAnsi="細明體" w:cs="新細明體" w:hint="eastAsia"/>
          <w:color w:val="000000"/>
          <w:kern w:val="0"/>
          <w:szCs w:val="24"/>
        </w:rPr>
        <w:br/>
        <w:t>         事、監察人、負責人、經理人等職務。但兼任下列職務者</w:t>
      </w:r>
      <w:r w:rsidRPr="00196A5C">
        <w:rPr>
          <w:rFonts w:ascii="細明體" w:eastAsia="細明體" w:hAnsi="細明體" w:cs="新細明體" w:hint="eastAsia"/>
          <w:color w:val="000000"/>
          <w:kern w:val="0"/>
          <w:szCs w:val="24"/>
        </w:rPr>
        <w:br/>
        <w:t>         ，不在此限：</w:t>
      </w:r>
      <w:r w:rsidRPr="00196A5C">
        <w:rPr>
          <w:rFonts w:ascii="細明體" w:eastAsia="細明體" w:hAnsi="細明體" w:cs="新細明體" w:hint="eastAsia"/>
          <w:color w:val="000000"/>
          <w:kern w:val="0"/>
          <w:szCs w:val="24"/>
        </w:rPr>
        <w:br/>
        <w:t>         １、國營事業、已上市（櫃）公司或經董事會、股東會決</w:t>
      </w:r>
      <w:r w:rsidRPr="00196A5C">
        <w:rPr>
          <w:rFonts w:ascii="細明體" w:eastAsia="細明體" w:hAnsi="細明體" w:cs="新細明體" w:hint="eastAsia"/>
          <w:color w:val="000000"/>
          <w:kern w:val="0"/>
          <w:szCs w:val="24"/>
        </w:rPr>
        <w:br/>
        <w:t>             議規劃申請上市（櫃）之未上市（櫃）公開發行公司</w:t>
      </w:r>
      <w:r w:rsidRPr="00196A5C">
        <w:rPr>
          <w:rFonts w:ascii="細明體" w:eastAsia="細明體" w:hAnsi="細明體" w:cs="新細明體" w:hint="eastAsia"/>
          <w:color w:val="000000"/>
          <w:kern w:val="0"/>
          <w:szCs w:val="24"/>
        </w:rPr>
        <w:br/>
        <w:t>             之獨立董事。</w:t>
      </w:r>
      <w:r w:rsidRPr="00196A5C">
        <w:rPr>
          <w:rFonts w:ascii="細明體" w:eastAsia="細明體" w:hAnsi="細明體" w:cs="新細明體" w:hint="eastAsia"/>
          <w:color w:val="000000"/>
          <w:kern w:val="0"/>
          <w:szCs w:val="24"/>
        </w:rPr>
        <w:br/>
        <w:t>         ２、金融控股公司百分之百持有之銀行、票券、保險及綜</w:t>
      </w:r>
      <w:r w:rsidRPr="00196A5C">
        <w:rPr>
          <w:rFonts w:ascii="細明體" w:eastAsia="細明體" w:hAnsi="細明體" w:cs="新細明體" w:hint="eastAsia"/>
          <w:color w:val="000000"/>
          <w:kern w:val="0"/>
          <w:szCs w:val="24"/>
        </w:rPr>
        <w:br/>
        <w:t>             合證券商等子公司之獨立董事。</w:t>
      </w:r>
      <w:r w:rsidRPr="00196A5C">
        <w:rPr>
          <w:rFonts w:ascii="細明體" w:eastAsia="細明體" w:hAnsi="細明體" w:cs="新細明體" w:hint="eastAsia"/>
          <w:color w:val="000000"/>
          <w:kern w:val="0"/>
          <w:szCs w:val="24"/>
        </w:rPr>
        <w:br/>
        <w:t>         ３、符合下列條件之一之新創生技新藥公司之董事，其經</w:t>
      </w:r>
      <w:r w:rsidRPr="00196A5C">
        <w:rPr>
          <w:rFonts w:ascii="細明體" w:eastAsia="細明體" w:hAnsi="細明體" w:cs="新細明體" w:hint="eastAsia"/>
          <w:color w:val="000000"/>
          <w:kern w:val="0"/>
          <w:szCs w:val="24"/>
        </w:rPr>
        <w:br/>
        <w:t>             學校同意，並得持有公司創立時百分之十以上之股權：</w:t>
      </w:r>
      <w:r w:rsidRPr="00196A5C">
        <w:rPr>
          <w:rFonts w:ascii="細明體" w:eastAsia="細明體" w:hAnsi="細明體" w:cs="新細明體" w:hint="eastAsia"/>
          <w:color w:val="000000"/>
          <w:kern w:val="0"/>
          <w:szCs w:val="24"/>
        </w:rPr>
        <w:br/>
        <w:t>             (１) 教師為持有該公司研發製造使用於人類或動植物</w:t>
      </w:r>
      <w:r w:rsidRPr="00196A5C">
        <w:rPr>
          <w:rFonts w:ascii="細明體" w:eastAsia="細明體" w:hAnsi="細明體" w:cs="新細明體" w:hint="eastAsia"/>
          <w:color w:val="000000"/>
          <w:kern w:val="0"/>
          <w:szCs w:val="24"/>
        </w:rPr>
        <w:br/>
        <w:t>                  用新藥之主要技術者。</w:t>
      </w:r>
      <w:r w:rsidRPr="00196A5C">
        <w:rPr>
          <w:rFonts w:ascii="細明體" w:eastAsia="細明體" w:hAnsi="細明體" w:cs="新細明體" w:hint="eastAsia"/>
          <w:color w:val="000000"/>
          <w:kern w:val="0"/>
          <w:szCs w:val="24"/>
        </w:rPr>
        <w:br/>
      </w:r>
      <w:r w:rsidRPr="00196A5C">
        <w:rPr>
          <w:rFonts w:ascii="細明體" w:eastAsia="細明體" w:hAnsi="細明體" w:cs="新細明體" w:hint="eastAsia"/>
          <w:color w:val="000000"/>
          <w:kern w:val="0"/>
          <w:szCs w:val="24"/>
        </w:rPr>
        <w:lastRenderedPageBreak/>
        <w:t>             (２) 教師為持有該公司研發製造、植入或置入人體內</w:t>
      </w:r>
      <w:r w:rsidRPr="00196A5C">
        <w:rPr>
          <w:rFonts w:ascii="細明體" w:eastAsia="細明體" w:hAnsi="細明體" w:cs="新細明體" w:hint="eastAsia"/>
          <w:color w:val="000000"/>
          <w:kern w:val="0"/>
          <w:szCs w:val="24"/>
        </w:rPr>
        <w:br/>
        <w:t>                  屬第三等級高風險醫療器材之主要技術者。</w:t>
      </w:r>
      <w:r w:rsidRPr="00196A5C">
        <w:rPr>
          <w:rFonts w:ascii="細明體" w:eastAsia="細明體" w:hAnsi="細明體" w:cs="新細明體" w:hint="eastAsia"/>
          <w:color w:val="000000"/>
          <w:kern w:val="0"/>
          <w:szCs w:val="24"/>
        </w:rPr>
        <w:br/>
        <w:t>         ４、已於我國第一上市（櫃）之外國公司或經董事會、股</w:t>
      </w:r>
      <w:r w:rsidRPr="00196A5C">
        <w:rPr>
          <w:rFonts w:ascii="細明體" w:eastAsia="細明體" w:hAnsi="細明體" w:cs="新細明體" w:hint="eastAsia"/>
          <w:color w:val="000000"/>
          <w:kern w:val="0"/>
          <w:szCs w:val="24"/>
        </w:rPr>
        <w:br/>
        <w:t>             東會決議規劃於我國申請第一上市（櫃）之外國公司</w:t>
      </w:r>
      <w:r w:rsidRPr="00196A5C">
        <w:rPr>
          <w:rFonts w:ascii="細明體" w:eastAsia="細明體" w:hAnsi="細明體" w:cs="新細明體" w:hint="eastAsia"/>
          <w:color w:val="000000"/>
          <w:kern w:val="0"/>
          <w:szCs w:val="24"/>
        </w:rPr>
        <w:br/>
        <w:t>             之獨立董事。</w:t>
      </w:r>
      <w:r w:rsidRPr="00196A5C">
        <w:rPr>
          <w:rFonts w:ascii="細明體" w:eastAsia="細明體" w:hAnsi="細明體" w:cs="新細明體" w:hint="eastAsia"/>
          <w:color w:val="000000"/>
          <w:kern w:val="0"/>
          <w:szCs w:val="24"/>
        </w:rPr>
        <w:br/>
        <w:t>    (二) 律師、會計師、建築師、技師等專業法律規範之職務。</w:t>
      </w:r>
      <w:r w:rsidRPr="00196A5C">
        <w:rPr>
          <w:rFonts w:ascii="細明體" w:eastAsia="細明體" w:hAnsi="細明體" w:cs="新細明體" w:hint="eastAsia"/>
          <w:color w:val="000000"/>
          <w:kern w:val="0"/>
          <w:szCs w:val="24"/>
        </w:rPr>
        <w:br/>
        <w:t>    (三) 私立學校之董事長及編制內行政職務。</w:t>
      </w:r>
      <w:r w:rsidRPr="00196A5C">
        <w:rPr>
          <w:rFonts w:ascii="細明體" w:eastAsia="細明體" w:hAnsi="細明體" w:cs="新細明體" w:hint="eastAsia"/>
          <w:color w:val="000000"/>
          <w:kern w:val="0"/>
          <w:szCs w:val="24"/>
        </w:rPr>
        <w:br/>
        <w:t>    (四) 香港或澳門當地主管機關設立或立案學校之職務，有損害</w:t>
      </w:r>
      <w:r w:rsidRPr="00196A5C">
        <w:rPr>
          <w:rFonts w:ascii="細明體" w:eastAsia="細明體" w:hAnsi="細明體" w:cs="新細明體" w:hint="eastAsia"/>
          <w:color w:val="000000"/>
          <w:kern w:val="0"/>
          <w:szCs w:val="24"/>
        </w:rPr>
        <w:br/>
        <w:t>         我國國格、國家安全之虞者。</w:t>
      </w:r>
      <w:r w:rsidRPr="00196A5C">
        <w:rPr>
          <w:rFonts w:ascii="細明體" w:eastAsia="細明體" w:hAnsi="細明體" w:cs="新細明體" w:hint="eastAsia"/>
          <w:color w:val="000000"/>
          <w:kern w:val="0"/>
          <w:szCs w:val="24"/>
        </w:rPr>
        <w:br/>
        <w:t xml:space="preserve">　　本原則中華民國一百零五年三月二十四日修正實施前，已依修正前規</w:t>
      </w:r>
      <w:r w:rsidRPr="00196A5C">
        <w:rPr>
          <w:rFonts w:ascii="細明體" w:eastAsia="細明體" w:hAnsi="細明體" w:cs="新細明體" w:hint="eastAsia"/>
          <w:color w:val="000000"/>
          <w:kern w:val="0"/>
          <w:szCs w:val="24"/>
        </w:rPr>
        <w:br/>
        <w:t>    定兼任外部董事、外部監察人及具獨立職能監察人職務者，得繼續兼</w:t>
      </w:r>
      <w:r w:rsidRPr="00196A5C">
        <w:rPr>
          <w:rFonts w:ascii="細明體" w:eastAsia="細明體" w:hAnsi="細明體" w:cs="新細明體" w:hint="eastAsia"/>
          <w:color w:val="000000"/>
          <w:kern w:val="0"/>
          <w:szCs w:val="24"/>
        </w:rPr>
        <w:br/>
        <w:t>    任至已報准之任期屆滿止。</w:t>
      </w:r>
      <w:r w:rsidRPr="00196A5C">
        <w:rPr>
          <w:rFonts w:ascii="細明體" w:eastAsia="細明體" w:hAnsi="細明體" w:cs="新細明體" w:hint="eastAsia"/>
          <w:color w:val="000000"/>
          <w:kern w:val="0"/>
          <w:szCs w:val="24"/>
        </w:rPr>
        <w:br/>
        <w:t>五、教師兼任職務以執行經常性業務為主者，其兼職時數每週合計不</w:t>
      </w:r>
      <w:r w:rsidRPr="00196A5C">
        <w:rPr>
          <w:rFonts w:ascii="細明體" w:eastAsia="細明體" w:hAnsi="細明體" w:cs="新細明體" w:hint="eastAsia"/>
          <w:color w:val="000000"/>
          <w:kern w:val="0"/>
          <w:szCs w:val="24"/>
        </w:rPr>
        <w:br/>
        <w:t>    得超過八小時。</w:t>
      </w:r>
      <w:r w:rsidRPr="00196A5C">
        <w:rPr>
          <w:rFonts w:ascii="細明體" w:eastAsia="細明體" w:hAnsi="細明體" w:cs="新細明體" w:hint="eastAsia"/>
          <w:color w:val="000000"/>
          <w:kern w:val="0"/>
          <w:szCs w:val="24"/>
        </w:rPr>
        <w:br/>
        <w:t xml:space="preserve">　　專科以上學校教師於寒暑假期間之兼職時數得由各校自訂兼職時數上</w:t>
      </w:r>
      <w:r w:rsidRPr="00196A5C">
        <w:rPr>
          <w:rFonts w:ascii="細明體" w:eastAsia="細明體" w:hAnsi="細明體" w:cs="新細明體" w:hint="eastAsia"/>
          <w:color w:val="000000"/>
          <w:kern w:val="0"/>
          <w:szCs w:val="24"/>
        </w:rPr>
        <w:br/>
        <w:t>    限規範，不受前項規定限制。</w:t>
      </w:r>
      <w:r w:rsidRPr="00196A5C">
        <w:rPr>
          <w:rFonts w:ascii="細明體" w:eastAsia="細明體" w:hAnsi="細明體" w:cs="新細明體" w:hint="eastAsia"/>
          <w:color w:val="000000"/>
          <w:kern w:val="0"/>
          <w:szCs w:val="24"/>
        </w:rPr>
        <w:br/>
        <w:t>六、教師兼職費之支給，依軍公教人員兼職費及講座鐘點費支給規定辦理</w:t>
      </w:r>
      <w:r w:rsidRPr="00196A5C">
        <w:rPr>
          <w:rFonts w:ascii="細明體" w:eastAsia="細明體" w:hAnsi="細明體" w:cs="新細明體" w:hint="eastAsia"/>
          <w:color w:val="000000"/>
          <w:kern w:val="0"/>
          <w:szCs w:val="24"/>
        </w:rPr>
        <w:br/>
        <w:t xml:space="preserve">　　。</w:t>
      </w:r>
      <w:r w:rsidRPr="00196A5C">
        <w:rPr>
          <w:rFonts w:ascii="細明體" w:eastAsia="細明體" w:hAnsi="細明體" w:cs="新細明體" w:hint="eastAsia"/>
          <w:color w:val="000000"/>
          <w:kern w:val="0"/>
          <w:szCs w:val="24"/>
        </w:rPr>
        <w:br/>
        <w:t>    專科以上學校教師兼職費之支給個數及支給上限不受前項支給規定之</w:t>
      </w:r>
      <w:r w:rsidRPr="00196A5C">
        <w:rPr>
          <w:rFonts w:ascii="細明體" w:eastAsia="細明體" w:hAnsi="細明體" w:cs="新細明體" w:hint="eastAsia"/>
          <w:color w:val="000000"/>
          <w:kern w:val="0"/>
          <w:szCs w:val="24"/>
        </w:rPr>
        <w:br/>
        <w:t xml:space="preserve">　　限制。</w:t>
      </w:r>
      <w:r w:rsidRPr="00196A5C">
        <w:rPr>
          <w:rFonts w:ascii="細明體" w:eastAsia="細明體" w:hAnsi="細明體" w:cs="新細明體" w:hint="eastAsia"/>
          <w:color w:val="000000"/>
          <w:kern w:val="0"/>
          <w:szCs w:val="24"/>
        </w:rPr>
        <w:br/>
        <w:t>七、教師兼職數目，除各主管教育行政機關另有規定外，由各級學校定之</w:t>
      </w:r>
      <w:r w:rsidRPr="00196A5C">
        <w:rPr>
          <w:rFonts w:ascii="細明體" w:eastAsia="細明體" w:hAnsi="細明體" w:cs="新細明體" w:hint="eastAsia"/>
          <w:color w:val="000000"/>
          <w:kern w:val="0"/>
          <w:szCs w:val="24"/>
        </w:rPr>
        <w:br/>
        <w:t xml:space="preserve">　　。</w:t>
      </w:r>
      <w:r w:rsidRPr="00196A5C">
        <w:rPr>
          <w:rFonts w:ascii="細明體" w:eastAsia="細明體" w:hAnsi="細明體" w:cs="新細明體" w:hint="eastAsia"/>
          <w:color w:val="000000"/>
          <w:kern w:val="0"/>
          <w:szCs w:val="24"/>
        </w:rPr>
        <w:br/>
        <w:t>八、教師兼職不得影響本職工作，且須符合校內基本授課時數及工作要求</w:t>
      </w:r>
      <w:r w:rsidRPr="00196A5C">
        <w:rPr>
          <w:rFonts w:ascii="細明體" w:eastAsia="細明體" w:hAnsi="細明體" w:cs="新細明體" w:hint="eastAsia"/>
          <w:color w:val="000000"/>
          <w:kern w:val="0"/>
          <w:szCs w:val="24"/>
        </w:rPr>
        <w:br/>
        <w:t xml:space="preserve">　　，並事先以書面報經學校核准，於期滿續兼或兼職職務異動時，應重</w:t>
      </w:r>
      <w:r w:rsidRPr="00196A5C">
        <w:rPr>
          <w:rFonts w:ascii="細明體" w:eastAsia="細明體" w:hAnsi="細明體" w:cs="新細明體" w:hint="eastAsia"/>
          <w:color w:val="000000"/>
          <w:kern w:val="0"/>
          <w:szCs w:val="24"/>
        </w:rPr>
        <w:br/>
        <w:t xml:space="preserve">　　行申請。</w:t>
      </w:r>
      <w:r w:rsidRPr="00196A5C">
        <w:rPr>
          <w:rFonts w:ascii="細明體" w:eastAsia="細明體" w:hAnsi="細明體" w:cs="新細明體" w:hint="eastAsia"/>
          <w:color w:val="000000"/>
          <w:kern w:val="0"/>
          <w:szCs w:val="24"/>
        </w:rPr>
        <w:br/>
        <w:t>九、教師兼職有下列情形之一者，學校應不予核准或於兼職期間廢止其核</w:t>
      </w:r>
      <w:r w:rsidRPr="00196A5C">
        <w:rPr>
          <w:rFonts w:ascii="細明體" w:eastAsia="細明體" w:hAnsi="細明體" w:cs="新細明體" w:hint="eastAsia"/>
          <w:color w:val="000000"/>
          <w:kern w:val="0"/>
          <w:szCs w:val="24"/>
        </w:rPr>
        <w:br/>
        <w:t xml:space="preserve">　　准：</w:t>
      </w:r>
      <w:r w:rsidRPr="00196A5C">
        <w:rPr>
          <w:rFonts w:ascii="細明體" w:eastAsia="細明體" w:hAnsi="細明體" w:cs="新細明體" w:hint="eastAsia"/>
          <w:color w:val="000000"/>
          <w:kern w:val="0"/>
          <w:szCs w:val="24"/>
        </w:rPr>
        <w:br/>
        <w:t xml:space="preserve">　　（一）與本職工作性質不相容。</w:t>
      </w:r>
      <w:r w:rsidRPr="00196A5C">
        <w:rPr>
          <w:rFonts w:ascii="細明體" w:eastAsia="細明體" w:hAnsi="細明體" w:cs="新細明體" w:hint="eastAsia"/>
          <w:color w:val="000000"/>
          <w:kern w:val="0"/>
          <w:szCs w:val="24"/>
        </w:rPr>
        <w:br/>
        <w:t xml:space="preserve">　　（二）教師評鑑未符合學校標準。</w:t>
      </w:r>
      <w:r w:rsidRPr="00196A5C">
        <w:rPr>
          <w:rFonts w:ascii="細明體" w:eastAsia="細明體" w:hAnsi="細明體" w:cs="新細明體" w:hint="eastAsia"/>
          <w:color w:val="000000"/>
          <w:kern w:val="0"/>
          <w:szCs w:val="24"/>
        </w:rPr>
        <w:br/>
        <w:t xml:space="preserve">　　（三）對本職工作有不良影響之虞。</w:t>
      </w:r>
      <w:r w:rsidRPr="00196A5C">
        <w:rPr>
          <w:rFonts w:ascii="細明體" w:eastAsia="細明體" w:hAnsi="細明體" w:cs="新細明體" w:hint="eastAsia"/>
          <w:color w:val="000000"/>
          <w:kern w:val="0"/>
          <w:szCs w:val="24"/>
        </w:rPr>
        <w:br/>
        <w:t xml:space="preserve">　　（四）有損學校或教師形象之虞。</w:t>
      </w:r>
      <w:r w:rsidRPr="00196A5C">
        <w:rPr>
          <w:rFonts w:ascii="細明體" w:eastAsia="細明體" w:hAnsi="細明體" w:cs="新細明體" w:hint="eastAsia"/>
          <w:color w:val="000000"/>
          <w:kern w:val="0"/>
          <w:szCs w:val="24"/>
        </w:rPr>
        <w:br/>
        <w:t xml:space="preserve">　　（五）有洩漏公務機密之虞。</w:t>
      </w:r>
      <w:r w:rsidRPr="00196A5C">
        <w:rPr>
          <w:rFonts w:ascii="細明體" w:eastAsia="細明體" w:hAnsi="細明體" w:cs="新細明體" w:hint="eastAsia"/>
          <w:color w:val="000000"/>
          <w:kern w:val="0"/>
          <w:szCs w:val="24"/>
        </w:rPr>
        <w:br/>
        <w:t xml:space="preserve">　　（六）有營私舞弊之虞。</w:t>
      </w:r>
      <w:r w:rsidRPr="00196A5C">
        <w:rPr>
          <w:rFonts w:ascii="細明體" w:eastAsia="細明體" w:hAnsi="細明體" w:cs="新細明體" w:hint="eastAsia"/>
          <w:color w:val="000000"/>
          <w:kern w:val="0"/>
          <w:szCs w:val="24"/>
        </w:rPr>
        <w:br/>
        <w:t xml:space="preserve">　　（七）有職務上不當利益輸送之虞。</w:t>
      </w:r>
      <w:r w:rsidRPr="00196A5C">
        <w:rPr>
          <w:rFonts w:ascii="細明體" w:eastAsia="細明體" w:hAnsi="細明體" w:cs="新細明體" w:hint="eastAsia"/>
          <w:color w:val="000000"/>
          <w:kern w:val="0"/>
          <w:szCs w:val="24"/>
        </w:rPr>
        <w:br/>
      </w:r>
      <w:r w:rsidRPr="00196A5C">
        <w:rPr>
          <w:rFonts w:ascii="細明體" w:eastAsia="細明體" w:hAnsi="細明體" w:cs="新細明體" w:hint="eastAsia"/>
          <w:color w:val="000000"/>
          <w:kern w:val="0"/>
          <w:szCs w:val="24"/>
        </w:rPr>
        <w:lastRenderedPageBreak/>
        <w:t xml:space="preserve">　　（八）有支用公款或不當利用學校公物之虞。</w:t>
      </w:r>
      <w:r w:rsidRPr="00196A5C">
        <w:rPr>
          <w:rFonts w:ascii="細明體" w:eastAsia="細明體" w:hAnsi="細明體" w:cs="新細明體" w:hint="eastAsia"/>
          <w:color w:val="000000"/>
          <w:kern w:val="0"/>
          <w:szCs w:val="24"/>
        </w:rPr>
        <w:br/>
        <w:t xml:space="preserve">　　（九）有違反教育中立之虞。</w:t>
      </w:r>
      <w:r w:rsidRPr="00196A5C">
        <w:rPr>
          <w:rFonts w:ascii="細明體" w:eastAsia="細明體" w:hAnsi="細明體" w:cs="新細明體" w:hint="eastAsia"/>
          <w:color w:val="000000"/>
          <w:kern w:val="0"/>
          <w:szCs w:val="24"/>
        </w:rPr>
        <w:br/>
        <w:t xml:space="preserve">　　（十）有危害教師安全或健康之虞。</w:t>
      </w:r>
      <w:r w:rsidRPr="00196A5C">
        <w:rPr>
          <w:rFonts w:ascii="細明體" w:eastAsia="細明體" w:hAnsi="細明體" w:cs="新細明體" w:hint="eastAsia"/>
          <w:color w:val="000000"/>
          <w:kern w:val="0"/>
          <w:szCs w:val="24"/>
        </w:rPr>
        <w:br/>
        <w:t xml:space="preserve">　　各級學校應就教師之兼職每年定期進行評估檢討，作為是否同意教師</w:t>
      </w:r>
      <w:r w:rsidRPr="00196A5C">
        <w:rPr>
          <w:rFonts w:ascii="細明體" w:eastAsia="細明體" w:hAnsi="細明體" w:cs="新細明體" w:hint="eastAsia"/>
          <w:color w:val="000000"/>
          <w:kern w:val="0"/>
          <w:szCs w:val="24"/>
        </w:rPr>
        <w:br/>
        <w:t xml:space="preserve">　　繼續兼職之依據。</w:t>
      </w:r>
      <w:r w:rsidRPr="00196A5C">
        <w:rPr>
          <w:rFonts w:ascii="細明體" w:eastAsia="細明體" w:hAnsi="細明體" w:cs="新細明體" w:hint="eastAsia"/>
          <w:color w:val="000000"/>
          <w:kern w:val="0"/>
          <w:szCs w:val="24"/>
        </w:rPr>
        <w:br/>
        <w:t>十、未兼任行政職務教師依第三點第一項第五款第一目規定至與學校建立</w:t>
      </w:r>
      <w:r w:rsidRPr="00196A5C">
        <w:rPr>
          <w:rFonts w:ascii="細明體" w:eastAsia="細明體" w:hAnsi="細明體" w:cs="新細明體" w:hint="eastAsia"/>
          <w:color w:val="000000"/>
          <w:kern w:val="0"/>
          <w:szCs w:val="24"/>
        </w:rPr>
        <w:br/>
        <w:t>    產學合作關係之營利事業機構或團體兼職或依第三點第一項第六款規</w:t>
      </w:r>
      <w:r w:rsidRPr="00196A5C">
        <w:rPr>
          <w:rFonts w:ascii="細明體" w:eastAsia="細明體" w:hAnsi="細明體" w:cs="新細明體" w:hint="eastAsia"/>
          <w:color w:val="000000"/>
          <w:kern w:val="0"/>
          <w:szCs w:val="24"/>
        </w:rPr>
        <w:br/>
        <w:t>    定至新創生技新藥公司兼職，期間超過半年者，學校應與教師兼職機</w:t>
      </w:r>
      <w:r w:rsidRPr="00196A5C">
        <w:rPr>
          <w:rFonts w:ascii="細明體" w:eastAsia="細明體" w:hAnsi="細明體" w:cs="新細明體" w:hint="eastAsia"/>
          <w:color w:val="000000"/>
          <w:kern w:val="0"/>
          <w:szCs w:val="24"/>
        </w:rPr>
        <w:br/>
        <w:t>    構訂定契約，約定收取學術回饋金納入校務基金運用或公務預算繳庫</w:t>
      </w:r>
      <w:r w:rsidRPr="00196A5C">
        <w:rPr>
          <w:rFonts w:ascii="細明體" w:eastAsia="細明體" w:hAnsi="細明體" w:cs="新細明體" w:hint="eastAsia"/>
          <w:color w:val="000000"/>
          <w:kern w:val="0"/>
          <w:szCs w:val="24"/>
        </w:rPr>
        <w:br/>
        <w:t>    ，學術回饋金每年不得少於兼職教師一個月在學校支領之薪給總額；</w:t>
      </w:r>
      <w:r w:rsidRPr="00196A5C">
        <w:rPr>
          <w:rFonts w:ascii="細明體" w:eastAsia="細明體" w:hAnsi="細明體" w:cs="新細明體" w:hint="eastAsia"/>
          <w:color w:val="000000"/>
          <w:kern w:val="0"/>
          <w:szCs w:val="24"/>
        </w:rPr>
        <w:br/>
        <w:t>    其收取辦法，由各校定之。</w:t>
      </w:r>
      <w:r w:rsidRPr="00196A5C">
        <w:rPr>
          <w:rFonts w:ascii="細明體" w:eastAsia="細明體" w:hAnsi="細明體" w:cs="新細明體" w:hint="eastAsia"/>
          <w:color w:val="000000"/>
          <w:kern w:val="0"/>
          <w:szCs w:val="24"/>
        </w:rPr>
        <w:br/>
        <w:t xml:space="preserve">　　兼任行政職務教師依相關法令規定至營利事業機構或團體兼職，除代</w:t>
      </w:r>
      <w:r w:rsidRPr="00196A5C">
        <w:rPr>
          <w:rFonts w:ascii="細明體" w:eastAsia="細明體" w:hAnsi="細明體" w:cs="新細明體" w:hint="eastAsia"/>
          <w:color w:val="000000"/>
          <w:kern w:val="0"/>
          <w:szCs w:val="24"/>
        </w:rPr>
        <w:br/>
        <w:t>    表政府或學校股份外，兼職期間超過半年者，學校應依前項規定辦</w:t>
      </w:r>
      <w:r w:rsidRPr="00196A5C">
        <w:rPr>
          <w:rFonts w:ascii="細明體" w:eastAsia="細明體" w:hAnsi="細明體" w:cs="新細明體" w:hint="eastAsia"/>
          <w:color w:val="000000"/>
          <w:kern w:val="0"/>
          <w:szCs w:val="24"/>
        </w:rPr>
        <w:br/>
        <w:t>    理，收取學術回饋金。</w:t>
      </w:r>
      <w:r w:rsidRPr="00196A5C">
        <w:rPr>
          <w:rFonts w:ascii="細明體" w:eastAsia="細明體" w:hAnsi="細明體" w:cs="新細明體" w:hint="eastAsia"/>
          <w:color w:val="000000"/>
          <w:kern w:val="0"/>
          <w:szCs w:val="24"/>
        </w:rPr>
        <w:br/>
        <w:t>十之一、教師借調期間，其兼職依下列規定辦理，不受第五點至第九點規</w:t>
      </w:r>
      <w:r w:rsidRPr="00196A5C">
        <w:rPr>
          <w:rFonts w:ascii="細明體" w:eastAsia="細明體" w:hAnsi="細明體" w:cs="新細明體" w:hint="eastAsia"/>
          <w:color w:val="000000"/>
          <w:kern w:val="0"/>
          <w:szCs w:val="24"/>
        </w:rPr>
        <w:br/>
        <w:t>        定之限制：</w:t>
      </w:r>
      <w:r w:rsidRPr="00196A5C">
        <w:rPr>
          <w:rFonts w:ascii="細明體" w:eastAsia="細明體" w:hAnsi="細明體" w:cs="新細明體" w:hint="eastAsia"/>
          <w:color w:val="000000"/>
          <w:kern w:val="0"/>
          <w:szCs w:val="24"/>
        </w:rPr>
        <w:br/>
        <w:t>    （一）兼職期間不得超過借調期間，並應副知原服務學校。</w:t>
      </w:r>
      <w:r w:rsidRPr="00196A5C">
        <w:rPr>
          <w:rFonts w:ascii="細明體" w:eastAsia="細明體" w:hAnsi="細明體" w:cs="新細明體" w:hint="eastAsia"/>
          <w:color w:val="000000"/>
          <w:kern w:val="0"/>
          <w:szCs w:val="24"/>
        </w:rPr>
        <w:br/>
        <w:t>    （二）借調期間至營利事業機構或團體兼職，期間超過半年者，由原</w:t>
      </w:r>
      <w:r w:rsidRPr="00196A5C">
        <w:rPr>
          <w:rFonts w:ascii="細明體" w:eastAsia="細明體" w:hAnsi="細明體" w:cs="新細明體" w:hint="eastAsia"/>
          <w:color w:val="000000"/>
          <w:kern w:val="0"/>
          <w:szCs w:val="24"/>
        </w:rPr>
        <w:br/>
        <w:t>          服務學校自行決定是否比照第十點規定，收取學術回饋金。</w:t>
      </w:r>
      <w:r w:rsidRPr="00196A5C">
        <w:rPr>
          <w:rFonts w:ascii="細明體" w:eastAsia="細明體" w:hAnsi="細明體" w:cs="新細明體" w:hint="eastAsia"/>
          <w:color w:val="000000"/>
          <w:kern w:val="0"/>
          <w:szCs w:val="24"/>
        </w:rPr>
        <w:br/>
        <w:t>十一、各級學校依據本原則訂定之校內規定，應經校務會議通過後實施。</w:t>
      </w:r>
      <w:r w:rsidRPr="00196A5C">
        <w:rPr>
          <w:rFonts w:ascii="細明體" w:eastAsia="細明體" w:hAnsi="細明體" w:cs="新細明體" w:hint="eastAsia"/>
          <w:color w:val="000000"/>
          <w:kern w:val="0"/>
          <w:szCs w:val="24"/>
        </w:rPr>
        <w:br/>
        <w:t>十二、各級主管教育行政機關或學校定有較本原則更嚴格之規定者，從其</w:t>
      </w:r>
      <w:r w:rsidRPr="00196A5C">
        <w:rPr>
          <w:rFonts w:ascii="細明體" w:eastAsia="細明體" w:hAnsi="細明體" w:cs="新細明體" w:hint="eastAsia"/>
          <w:color w:val="000000"/>
          <w:kern w:val="0"/>
          <w:szCs w:val="24"/>
        </w:rPr>
        <w:br/>
        <w:t xml:space="preserve">　　  規定。</w:t>
      </w:r>
    </w:p>
    <w:sectPr w:rsidR="00196A5C" w:rsidRPr="00196A5C" w:rsidSect="00196A5C">
      <w:pgSz w:w="11906" w:h="16838"/>
      <w:pgMar w:top="1440" w:right="991"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A5C"/>
    <w:rsid w:val="00196A5C"/>
    <w:rsid w:val="009F7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646243">
      <w:bodyDiv w:val="1"/>
      <w:marLeft w:val="0"/>
      <w:marRight w:val="0"/>
      <w:marTop w:val="0"/>
      <w:marBottom w:val="0"/>
      <w:divBdr>
        <w:top w:val="none" w:sz="0" w:space="0" w:color="auto"/>
        <w:left w:val="none" w:sz="0" w:space="0" w:color="auto"/>
        <w:bottom w:val="none" w:sz="0" w:space="0" w:color="auto"/>
        <w:right w:val="none" w:sz="0" w:space="0" w:color="auto"/>
      </w:divBdr>
      <w:divsChild>
        <w:div w:id="161489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2016-04-19T01:57:00Z</dcterms:created>
  <dcterms:modified xsi:type="dcterms:W3CDTF">2016-04-19T01:58:00Z</dcterms:modified>
</cp:coreProperties>
</file>