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A5" w:rsidRPr="00DA2177" w:rsidRDefault="00F40EA5" w:rsidP="00F40EA5">
      <w:pPr>
        <w:jc w:val="center"/>
        <w:rPr>
          <w:rFonts w:ascii="標楷體" w:eastAsia="標楷體" w:hAnsi="標楷體"/>
          <w:sz w:val="26"/>
          <w:szCs w:val="26"/>
        </w:rPr>
      </w:pPr>
      <w:r w:rsidRPr="00DA2177">
        <w:rPr>
          <w:rFonts w:ascii="標楷體" w:eastAsia="標楷體" w:hAnsi="標楷體" w:hint="eastAsia"/>
          <w:kern w:val="0"/>
          <w:sz w:val="26"/>
          <w:szCs w:val="26"/>
        </w:rPr>
        <w:t>高雄市立空中大學推廣教育經費收支管理要點</w:t>
      </w:r>
    </w:p>
    <w:p w:rsidR="00F40EA5" w:rsidRDefault="00F40EA5" w:rsidP="00F40EA5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101年3月2日本校100學年度第2學期第1次校務會議通過</w:t>
      </w:r>
    </w:p>
    <w:p w:rsidR="00F40EA5" w:rsidRPr="00781038" w:rsidRDefault="00F40EA5" w:rsidP="00F40EA5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r w:rsidRPr="00781038">
        <w:rPr>
          <w:rFonts w:ascii="標楷體" w:eastAsia="標楷體" w:hAnsi="標楷體" w:hint="eastAsia"/>
          <w:sz w:val="16"/>
          <w:szCs w:val="16"/>
        </w:rPr>
        <w:t>107年12月26日本校107學年度第1學期第1次校務會議通過</w:t>
      </w:r>
    </w:p>
    <w:p w:rsidR="00F40EA5" w:rsidRPr="004F4F83" w:rsidRDefault="00F40EA5" w:rsidP="00F40EA5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</w:p>
    <w:p w:rsidR="00F40EA5" w:rsidRPr="00DA2177" w:rsidRDefault="00F40EA5" w:rsidP="00F40EA5">
      <w:pPr>
        <w:ind w:left="360" w:hangingChars="150" w:hanging="360"/>
        <w:rPr>
          <w:rFonts w:ascii="標楷體" w:eastAsia="標楷體" w:hAnsi="標楷體"/>
        </w:rPr>
      </w:pPr>
      <w:r w:rsidRPr="00DA2177">
        <w:rPr>
          <w:rFonts w:ascii="標楷體" w:eastAsia="標楷體" w:hAnsi="標楷體" w:hint="eastAsia"/>
        </w:rPr>
        <w:t>一、高雄市立空中大學(以下簡稱本校)為推展推廣教育業務，並辦理推廣教育之收支管理作業，特訂定本要點。</w:t>
      </w:r>
    </w:p>
    <w:p w:rsidR="00F40EA5" w:rsidRPr="00DA2177" w:rsidRDefault="00F40EA5" w:rsidP="00F40EA5">
      <w:pPr>
        <w:ind w:left="240" w:hangingChars="100" w:hanging="240"/>
        <w:rPr>
          <w:rFonts w:ascii="標楷體" w:eastAsia="標楷體" w:hAnsi="標楷體"/>
        </w:rPr>
      </w:pPr>
      <w:r w:rsidRPr="00DA2177">
        <w:rPr>
          <w:rFonts w:ascii="標楷體" w:eastAsia="標楷體" w:hAnsi="標楷體" w:hint="eastAsia"/>
        </w:rPr>
        <w:t>二、本校推廣教育經費收支之執行，除法令另有規定外，悉依本要點之規定辦理。</w:t>
      </w:r>
    </w:p>
    <w:p w:rsidR="00F40EA5" w:rsidRPr="00DA2177" w:rsidRDefault="00F40EA5" w:rsidP="00F40EA5">
      <w:pPr>
        <w:ind w:left="480" w:hangingChars="200" w:hanging="480"/>
        <w:rPr>
          <w:rFonts w:ascii="標楷體" w:eastAsia="標楷體" w:hAnsi="標楷體"/>
        </w:rPr>
      </w:pPr>
      <w:r w:rsidRPr="00DA2177">
        <w:rPr>
          <w:rFonts w:ascii="標楷體" w:eastAsia="標楷體" w:hAnsi="標楷體" w:hint="eastAsia"/>
        </w:rPr>
        <w:t>三、本校學習指導中心依據各開班單位之開班計畫書及本要點相關規定，編列各班次經費收支預算表，提請本校推廣教育審查小組審議通過後，於招生資訊</w:t>
      </w:r>
      <w:r>
        <w:rPr>
          <w:rFonts w:ascii="標楷體" w:eastAsia="標楷體" w:hAnsi="標楷體" w:hint="eastAsia"/>
        </w:rPr>
        <w:t>中</w:t>
      </w:r>
      <w:r w:rsidRPr="00DA2177">
        <w:rPr>
          <w:rFonts w:ascii="標楷體" w:eastAsia="標楷體" w:hAnsi="標楷體" w:hint="eastAsia"/>
        </w:rPr>
        <w:t>公告之。</w:t>
      </w:r>
    </w:p>
    <w:p w:rsidR="00F40EA5" w:rsidRDefault="00F40EA5" w:rsidP="00F40EA5">
      <w:pPr>
        <w:ind w:left="480" w:hangingChars="200" w:hanging="480"/>
        <w:rPr>
          <w:rFonts w:ascii="標楷體" w:eastAsia="標楷體" w:hAnsi="標楷體"/>
        </w:rPr>
      </w:pPr>
      <w:r w:rsidRPr="00DA2177">
        <w:rPr>
          <w:rFonts w:ascii="標楷體" w:eastAsia="標楷體" w:hAnsi="標楷體" w:hint="eastAsia"/>
        </w:rPr>
        <w:t xml:space="preserve">    前項收費，學分班每一學分之學分費，至少比照本校一般學制學分費；專業教室（含電腦教室及語言教室）使用費依本校大學部實習費標準收取；雜費、校外教學及參訪活動費用應審酌成本收取。</w:t>
      </w:r>
    </w:p>
    <w:p w:rsidR="00F40EA5" w:rsidRPr="00181810" w:rsidRDefault="00F40EA5" w:rsidP="00F40EA5">
      <w:pPr>
        <w:ind w:left="480" w:hangingChars="200" w:hanging="480"/>
        <w:rPr>
          <w:rFonts w:ascii="標楷體" w:eastAsia="標楷體" w:hAnsi="標楷體"/>
        </w:rPr>
      </w:pPr>
      <w:r w:rsidRPr="00181810">
        <w:rPr>
          <w:rFonts w:ascii="標楷體" w:eastAsia="標楷體" w:hAnsi="標楷體" w:hint="eastAsia"/>
        </w:rPr>
        <w:t xml:space="preserve">四、本校推廣教育行政作業程序由學習指導中心統籌辦理，相關經費由學習指導中心統籌編列支給，推廣教育各班次以有開班計畫總收入百分之二十之盈餘為開班基準，特殊狀況須陳請校長核可，經費編列及支用項目如下： </w:t>
      </w:r>
    </w:p>
    <w:p w:rsidR="00F40EA5" w:rsidRPr="00181810" w:rsidRDefault="00F40EA5" w:rsidP="00F40EA5">
      <w:pPr>
        <w:ind w:left="720" w:hangingChars="300" w:hanging="720"/>
        <w:rPr>
          <w:rFonts w:ascii="標楷體" w:eastAsia="標楷體" w:hAnsi="標楷體"/>
        </w:rPr>
      </w:pPr>
      <w:r w:rsidRPr="00181810">
        <w:rPr>
          <w:rFonts w:ascii="標楷體" w:eastAsia="標楷體" w:hAnsi="標楷體" w:hint="eastAsia"/>
        </w:rPr>
        <w:t>（一）行政管理費用：</w:t>
      </w:r>
      <w:proofErr w:type="gramStart"/>
      <w:r w:rsidRPr="00181810">
        <w:rPr>
          <w:rFonts w:ascii="標楷體" w:eastAsia="標楷體" w:hAnsi="標楷體" w:hint="eastAsia"/>
        </w:rPr>
        <w:t>提列總收入</w:t>
      </w:r>
      <w:proofErr w:type="gramEnd"/>
      <w:r w:rsidRPr="00181810">
        <w:rPr>
          <w:rFonts w:ascii="標楷體" w:eastAsia="標楷體" w:hAnsi="標楷體" w:hint="eastAsia"/>
        </w:rPr>
        <w:t>百分之二十為行政管理費用，以做為支付學校場地維護、水電及必要之一般行政費用。</w:t>
      </w:r>
    </w:p>
    <w:p w:rsidR="00F40EA5" w:rsidRPr="00181810" w:rsidRDefault="00F40EA5" w:rsidP="00F40EA5">
      <w:pPr>
        <w:rPr>
          <w:rFonts w:ascii="標楷體" w:eastAsia="標楷體" w:hAnsi="標楷體"/>
        </w:rPr>
      </w:pPr>
      <w:r w:rsidRPr="00181810">
        <w:rPr>
          <w:rFonts w:ascii="標楷體" w:eastAsia="標楷體" w:hAnsi="標楷體" w:hint="eastAsia"/>
        </w:rPr>
        <w:t>（二）人事費：</w:t>
      </w:r>
    </w:p>
    <w:p w:rsidR="00F40EA5" w:rsidRPr="00181810" w:rsidRDefault="00F40EA5" w:rsidP="00F40EA5">
      <w:pPr>
        <w:ind w:firstLineChars="200" w:firstLine="480"/>
        <w:rPr>
          <w:rFonts w:ascii="標楷體" w:eastAsia="標楷體" w:hAnsi="標楷體"/>
        </w:rPr>
      </w:pPr>
      <w:r w:rsidRPr="00181810">
        <w:rPr>
          <w:rFonts w:ascii="標楷體" w:eastAsia="標楷體" w:hAnsi="標楷體" w:hint="eastAsia"/>
        </w:rPr>
        <w:t>1.推廣教育學分班教師授課鐘點費支給基準如下：</w:t>
      </w:r>
    </w:p>
    <w:p w:rsidR="00F40EA5" w:rsidRPr="00181810" w:rsidRDefault="00F40EA5" w:rsidP="00F40EA5">
      <w:pPr>
        <w:ind w:leftChars="250" w:left="1200" w:hangingChars="250" w:hanging="600"/>
        <w:rPr>
          <w:rFonts w:ascii="標楷體" w:eastAsia="標楷體" w:hAnsi="標楷體"/>
        </w:rPr>
      </w:pPr>
      <w:r w:rsidRPr="00181810">
        <w:rPr>
          <w:rFonts w:ascii="標楷體" w:eastAsia="標楷體" w:hAnsi="標楷體" w:hint="eastAsia"/>
        </w:rPr>
        <w:t>（1）教師鐘點費：每人每</w:t>
      </w:r>
      <w:proofErr w:type="gramStart"/>
      <w:r w:rsidRPr="00181810">
        <w:rPr>
          <w:rFonts w:ascii="標楷體" w:eastAsia="標楷體" w:hAnsi="標楷體" w:hint="eastAsia"/>
        </w:rPr>
        <w:t>節課支給</w:t>
      </w:r>
      <w:proofErr w:type="gramEnd"/>
      <w:r w:rsidRPr="00181810">
        <w:rPr>
          <w:rFonts w:ascii="標楷體" w:eastAsia="標楷體" w:hAnsi="標楷體" w:hint="eastAsia"/>
        </w:rPr>
        <w:t>新台幣八百元整，至多以二倍為上限。於開班上課時間已逾退費期限後，結算盈餘如未達開班計畫總收入百分之</w:t>
      </w:r>
      <w:r w:rsidR="009542F2">
        <w:rPr>
          <w:rFonts w:ascii="標楷體" w:eastAsia="標楷體" w:hAnsi="標楷體" w:hint="eastAsia"/>
        </w:rPr>
        <w:t>二</w:t>
      </w:r>
      <w:r w:rsidRPr="00181810">
        <w:rPr>
          <w:rFonts w:ascii="標楷體" w:eastAsia="標楷體" w:hAnsi="標楷體" w:hint="eastAsia"/>
        </w:rPr>
        <w:t>十之開班基準盈餘，教師鐘點費以新台幣八百元整支給。</w:t>
      </w:r>
    </w:p>
    <w:p w:rsidR="00F40EA5" w:rsidRPr="00181810" w:rsidRDefault="00F40EA5" w:rsidP="00F40EA5">
      <w:pPr>
        <w:ind w:leftChars="250" w:left="1200" w:hangingChars="250" w:hanging="600"/>
        <w:rPr>
          <w:rFonts w:ascii="標楷體" w:eastAsia="標楷體" w:hAnsi="標楷體"/>
        </w:rPr>
      </w:pPr>
      <w:r w:rsidRPr="00181810">
        <w:rPr>
          <w:rFonts w:ascii="標楷體" w:eastAsia="標楷體" w:hAnsi="標楷體" w:hint="eastAsia"/>
        </w:rPr>
        <w:t>（2）使用遠距教學錄製推廣教育課程，依據本要點教師鐘點費支給課程錄製鐘點費；重播課程第一次</w:t>
      </w:r>
      <w:bookmarkStart w:id="0" w:name="_GoBack"/>
      <w:bookmarkEnd w:id="0"/>
      <w:r w:rsidRPr="00181810">
        <w:rPr>
          <w:rFonts w:ascii="標楷體" w:eastAsia="標楷體" w:hAnsi="標楷體" w:hint="eastAsia"/>
        </w:rPr>
        <w:t>給予50％之錄製鐘點費，第二、三次給予30％之錄製鐘點費，惟以重播三次為原則，必要時可陳請校長核定。</w:t>
      </w:r>
    </w:p>
    <w:p w:rsidR="00F40EA5" w:rsidRPr="00181810" w:rsidRDefault="00F40EA5" w:rsidP="00F40EA5">
      <w:pPr>
        <w:ind w:leftChars="200" w:left="720" w:hangingChars="100" w:hanging="240"/>
        <w:rPr>
          <w:rFonts w:ascii="標楷體" w:eastAsia="標楷體" w:hAnsi="標楷體"/>
        </w:rPr>
      </w:pPr>
      <w:r w:rsidRPr="00181810">
        <w:rPr>
          <w:rFonts w:ascii="標楷體" w:eastAsia="標楷體" w:hAnsi="標楷體" w:hint="eastAsia"/>
        </w:rPr>
        <w:t>2.非學分班教師授課鐘點費得依學分班教師鐘點費支給基準編列，惟不得逾</w:t>
      </w:r>
      <w:proofErr w:type="gramStart"/>
      <w:r w:rsidRPr="00181810">
        <w:rPr>
          <w:rFonts w:ascii="標楷體" w:eastAsia="標楷體" w:hAnsi="標楷體" w:hint="eastAsia"/>
        </w:rPr>
        <w:t>學分班支給</w:t>
      </w:r>
      <w:proofErr w:type="gramEnd"/>
      <w:r w:rsidRPr="00181810">
        <w:rPr>
          <w:rFonts w:ascii="標楷體" w:eastAsia="標楷體" w:hAnsi="標楷體" w:hint="eastAsia"/>
        </w:rPr>
        <w:t>基準。</w:t>
      </w:r>
    </w:p>
    <w:p w:rsidR="00F40EA5" w:rsidRPr="00181810" w:rsidRDefault="00F40EA5" w:rsidP="00F40EA5">
      <w:pPr>
        <w:ind w:leftChars="200" w:left="720" w:hangingChars="100" w:hanging="240"/>
        <w:rPr>
          <w:rFonts w:ascii="標楷體" w:eastAsia="標楷體" w:hAnsi="標楷體"/>
        </w:rPr>
      </w:pPr>
      <w:r w:rsidRPr="00181810">
        <w:rPr>
          <w:rFonts w:ascii="標楷體" w:eastAsia="標楷體" w:hAnsi="標楷體" w:hint="eastAsia"/>
        </w:rPr>
        <w:t>3.學生工讀金依本校學生服務學習助學金之標準辦理。推廣教育各班次應編列符合該班次授課時數之服務學習助學時數；另應編列同等服務學習助學</w:t>
      </w:r>
      <w:proofErr w:type="gramStart"/>
      <w:r w:rsidRPr="00181810">
        <w:rPr>
          <w:rFonts w:ascii="標楷體" w:eastAsia="標楷體" w:hAnsi="標楷體" w:hint="eastAsia"/>
        </w:rPr>
        <w:t>時數予學習</w:t>
      </w:r>
      <w:proofErr w:type="gramEnd"/>
      <w:r w:rsidRPr="00181810">
        <w:rPr>
          <w:rFonts w:ascii="標楷體" w:eastAsia="標楷體" w:hAnsi="標楷體" w:hint="eastAsia"/>
        </w:rPr>
        <w:t>指導中心協助辦理相關行政業務。</w:t>
      </w:r>
    </w:p>
    <w:p w:rsidR="00F40EA5" w:rsidRPr="00181810" w:rsidRDefault="00F40EA5" w:rsidP="00F40EA5">
      <w:pPr>
        <w:ind w:leftChars="200" w:left="720" w:hangingChars="100" w:hanging="240"/>
        <w:rPr>
          <w:rFonts w:ascii="標楷體" w:eastAsia="標楷體" w:hAnsi="標楷體"/>
        </w:rPr>
      </w:pPr>
      <w:r w:rsidRPr="00181810">
        <w:rPr>
          <w:rFonts w:ascii="標楷體" w:eastAsia="標楷體" w:hAnsi="標楷體" w:hint="eastAsia"/>
        </w:rPr>
        <w:t>4.進用專案助理人員（教學、工作人員）：視業務需求，依據「本校教育發展基金進用教學人員及工作人員管理要點」辦理。</w:t>
      </w:r>
    </w:p>
    <w:p w:rsidR="00F40EA5" w:rsidRPr="00181810" w:rsidRDefault="00F40EA5" w:rsidP="00F40EA5">
      <w:pPr>
        <w:ind w:leftChars="200" w:left="720" w:hangingChars="100" w:hanging="240"/>
        <w:rPr>
          <w:rFonts w:ascii="標楷體" w:eastAsia="標楷體" w:hAnsi="標楷體"/>
        </w:rPr>
      </w:pPr>
      <w:r w:rsidRPr="00181810">
        <w:rPr>
          <w:rFonts w:ascii="標楷體" w:eastAsia="標楷體" w:hAnsi="標楷體" w:hint="eastAsia"/>
        </w:rPr>
        <w:t>5.兼任助理人員工作酬金：視業務需求，依據「高雄市立空中大學計畫兼任助理薪資標準表」辦理。</w:t>
      </w:r>
    </w:p>
    <w:p w:rsidR="00F40EA5" w:rsidRPr="00181810" w:rsidRDefault="00F40EA5" w:rsidP="00F40EA5">
      <w:pPr>
        <w:ind w:leftChars="200" w:left="720" w:hangingChars="100" w:hanging="240"/>
        <w:rPr>
          <w:rFonts w:ascii="標楷體" w:eastAsia="標楷體" w:hAnsi="標楷體"/>
        </w:rPr>
      </w:pPr>
      <w:r w:rsidRPr="00181810">
        <w:rPr>
          <w:rFonts w:ascii="標楷體" w:eastAsia="標楷體" w:hAnsi="標楷體" w:hint="eastAsia"/>
        </w:rPr>
        <w:t>6.加班費：依據「高雄市政府所屬各機關學校員工加班費管制要點」編列支給。</w:t>
      </w:r>
    </w:p>
    <w:p w:rsidR="00F40EA5" w:rsidRPr="00181810" w:rsidRDefault="00F40EA5" w:rsidP="00F40EA5">
      <w:pPr>
        <w:ind w:left="720" w:hangingChars="300" w:hanging="720"/>
        <w:rPr>
          <w:rFonts w:ascii="標楷體" w:eastAsia="標楷體" w:hAnsi="標楷體"/>
        </w:rPr>
      </w:pPr>
      <w:r w:rsidRPr="00181810">
        <w:rPr>
          <w:rFonts w:ascii="標楷體" w:eastAsia="標楷體" w:hAnsi="標楷體" w:hint="eastAsia"/>
        </w:rPr>
        <w:t>（三）業務費：</w:t>
      </w:r>
    </w:p>
    <w:p w:rsidR="00F40EA5" w:rsidRPr="00181810" w:rsidRDefault="00F40EA5" w:rsidP="00F40EA5">
      <w:pPr>
        <w:ind w:leftChars="200" w:left="720" w:hangingChars="100" w:hanging="240"/>
        <w:rPr>
          <w:rFonts w:ascii="標楷體" w:eastAsia="標楷體" w:hAnsi="標楷體"/>
        </w:rPr>
      </w:pPr>
      <w:r w:rsidRPr="00181810">
        <w:rPr>
          <w:rFonts w:ascii="標楷體" w:eastAsia="標楷體" w:hAnsi="標楷體" w:hint="eastAsia"/>
        </w:rPr>
        <w:t>1.推廣教育所需之招生宣傳、教學材料、器材維護、電話費、辦公用品、設</w:t>
      </w:r>
      <w:r w:rsidRPr="00181810">
        <w:rPr>
          <w:rFonts w:ascii="標楷體" w:eastAsia="標楷體" w:hAnsi="標楷體" w:hint="eastAsia"/>
        </w:rPr>
        <w:lastRenderedPageBreak/>
        <w:t>備耗材、印刷、餐費、郵資、雜項費等費用，由學習指導中心依實際需求編列。</w:t>
      </w:r>
    </w:p>
    <w:p w:rsidR="00F40EA5" w:rsidRPr="00181810" w:rsidRDefault="00F40EA5" w:rsidP="00F40EA5">
      <w:pPr>
        <w:ind w:leftChars="200" w:left="720" w:hangingChars="100" w:hanging="240"/>
        <w:rPr>
          <w:rFonts w:ascii="標楷體" w:eastAsia="標楷體" w:hAnsi="標楷體"/>
        </w:rPr>
      </w:pPr>
      <w:r w:rsidRPr="00181810">
        <w:rPr>
          <w:rFonts w:ascii="標楷體" w:eastAsia="標楷體" w:hAnsi="標楷體" w:hint="eastAsia"/>
        </w:rPr>
        <w:t>2.如聘請外縣市教師至本校教學，其國內出差旅費應事先提報支出概算，以不超過總收入百分之十為原則，執行完畢後並應依「國內出差旅費報支要點」</w:t>
      </w:r>
      <w:proofErr w:type="gramStart"/>
      <w:r w:rsidRPr="00181810">
        <w:rPr>
          <w:rFonts w:ascii="標楷體" w:eastAsia="標楷體" w:hAnsi="標楷體" w:hint="eastAsia"/>
        </w:rPr>
        <w:t>核報</w:t>
      </w:r>
      <w:proofErr w:type="gramEnd"/>
      <w:r w:rsidRPr="00181810">
        <w:rPr>
          <w:rFonts w:ascii="標楷體" w:eastAsia="標楷體" w:hAnsi="標楷體" w:hint="eastAsia"/>
        </w:rPr>
        <w:t>。</w:t>
      </w:r>
    </w:p>
    <w:p w:rsidR="00F40EA5" w:rsidRPr="00181810" w:rsidRDefault="00F40EA5" w:rsidP="00F40EA5">
      <w:pPr>
        <w:ind w:firstLineChars="200" w:firstLine="480"/>
        <w:rPr>
          <w:rFonts w:ascii="標楷體" w:eastAsia="標楷體" w:hAnsi="標楷體"/>
        </w:rPr>
      </w:pPr>
      <w:r w:rsidRPr="00181810">
        <w:rPr>
          <w:rFonts w:ascii="標楷體" w:eastAsia="標楷體" w:hAnsi="標楷體" w:hint="eastAsia"/>
        </w:rPr>
        <w:t>3.場地費：校外場地費應依各該場地收費</w:t>
      </w:r>
      <w:proofErr w:type="gramStart"/>
      <w:r w:rsidRPr="00181810">
        <w:rPr>
          <w:rFonts w:ascii="標楷體" w:eastAsia="標楷體" w:hAnsi="標楷體" w:hint="eastAsia"/>
        </w:rPr>
        <w:t>標準支列</w:t>
      </w:r>
      <w:proofErr w:type="gramEnd"/>
      <w:r w:rsidRPr="00181810">
        <w:rPr>
          <w:rFonts w:ascii="標楷體" w:eastAsia="標楷體" w:hAnsi="標楷體" w:hint="eastAsia"/>
        </w:rPr>
        <w:t>。</w:t>
      </w:r>
    </w:p>
    <w:p w:rsidR="00F40EA5" w:rsidRPr="00181810" w:rsidRDefault="00F40EA5" w:rsidP="00F40EA5">
      <w:pPr>
        <w:ind w:leftChars="200" w:left="1680" w:hangingChars="500" w:hanging="1200"/>
        <w:rPr>
          <w:rFonts w:ascii="標楷體" w:eastAsia="標楷體" w:hAnsi="標楷體"/>
        </w:rPr>
      </w:pPr>
      <w:r w:rsidRPr="00181810">
        <w:rPr>
          <w:rFonts w:ascii="標楷體" w:eastAsia="標楷體" w:hAnsi="標楷體" w:hint="eastAsia"/>
        </w:rPr>
        <w:t>4.設備費：配合各推廣教育班次之業務需要及收支情形，得購置教學行政相關設備。</w:t>
      </w:r>
    </w:p>
    <w:p w:rsidR="00F40EA5" w:rsidRPr="00DA2177" w:rsidRDefault="00F40EA5" w:rsidP="00F40EA5">
      <w:pPr>
        <w:ind w:left="480" w:hangingChars="200" w:hanging="480"/>
        <w:rPr>
          <w:rFonts w:ascii="標楷體" w:eastAsia="標楷體" w:hAnsi="標楷體"/>
        </w:rPr>
      </w:pPr>
      <w:r w:rsidRPr="00181810">
        <w:rPr>
          <w:rFonts w:ascii="標楷體" w:eastAsia="標楷體" w:hAnsi="標楷體" w:hint="eastAsia"/>
        </w:rPr>
        <w:t>（四）其他費用：包括推動教師研究、學術研討與國際交流活動、補助學校接受重大委辦活動之相對支出、獎勵經營及服務績效卓越之教職員工、推動其他有助推廣教育相關費用…</w:t>
      </w:r>
      <w:proofErr w:type="gramStart"/>
      <w:r w:rsidRPr="00181810">
        <w:rPr>
          <w:rFonts w:ascii="標楷體" w:eastAsia="標楷體" w:hAnsi="標楷體" w:hint="eastAsia"/>
        </w:rPr>
        <w:t>…</w:t>
      </w:r>
      <w:proofErr w:type="gramEnd"/>
      <w:r w:rsidRPr="00181810">
        <w:rPr>
          <w:rFonts w:ascii="標楷體" w:eastAsia="標楷體" w:hAnsi="標楷體" w:hint="eastAsia"/>
        </w:rPr>
        <w:t>等支出。</w:t>
      </w:r>
    </w:p>
    <w:p w:rsidR="00F40EA5" w:rsidRPr="00DA2177" w:rsidRDefault="00F40EA5" w:rsidP="00F40EA5">
      <w:pPr>
        <w:ind w:left="480" w:hangingChars="200" w:hanging="480"/>
        <w:rPr>
          <w:rFonts w:ascii="標楷體" w:eastAsia="標楷體" w:hAnsi="標楷體"/>
        </w:rPr>
      </w:pPr>
      <w:r w:rsidRPr="00DA2177">
        <w:rPr>
          <w:rFonts w:ascii="標楷體" w:eastAsia="標楷體" w:hAnsi="標楷體" w:hint="eastAsia"/>
        </w:rPr>
        <w:t>五、本校得由政府機關、公、民營事業</w:t>
      </w:r>
      <w:r>
        <w:rPr>
          <w:rFonts w:ascii="標楷體" w:eastAsia="標楷體" w:hAnsi="標楷體" w:hint="eastAsia"/>
        </w:rPr>
        <w:t>機構</w:t>
      </w:r>
      <w:r w:rsidRPr="00DA2177">
        <w:rPr>
          <w:rFonts w:ascii="標楷體" w:eastAsia="標楷體" w:hAnsi="標楷體" w:hint="eastAsia"/>
        </w:rPr>
        <w:t>、民間團體及學術研究團體委託辦理推廣教育班，其經費收支除委辦單位另有規定外，應比照本要點辦理。</w:t>
      </w:r>
    </w:p>
    <w:p w:rsidR="00F40EA5" w:rsidRDefault="00F40EA5" w:rsidP="00F40EA5">
      <w:pPr>
        <w:ind w:left="480" w:hangingChars="200" w:hanging="480"/>
        <w:rPr>
          <w:rFonts w:ascii="標楷體" w:eastAsia="標楷體" w:hAnsi="標楷體"/>
        </w:rPr>
      </w:pPr>
      <w:r w:rsidRPr="00DA2177">
        <w:rPr>
          <w:rFonts w:ascii="標楷體" w:eastAsia="標楷體" w:hAnsi="標楷體" w:hint="eastAsia"/>
        </w:rPr>
        <w:t>六、學員完成報名繳費後，因故申請退費，應依</w:t>
      </w:r>
      <w:r>
        <w:rPr>
          <w:rFonts w:ascii="標楷體" w:eastAsia="標楷體" w:hAnsi="標楷體" w:hint="eastAsia"/>
        </w:rPr>
        <w:t>「</w:t>
      </w:r>
      <w:r w:rsidRPr="00DA2177">
        <w:rPr>
          <w:rFonts w:ascii="標楷體" w:eastAsia="標楷體" w:hAnsi="標楷體" w:hint="eastAsia"/>
        </w:rPr>
        <w:t>教育部專科以上學校推廣教育實施辦法</w:t>
      </w:r>
      <w:r>
        <w:rPr>
          <w:rFonts w:ascii="標楷體" w:eastAsia="標楷體" w:hAnsi="標楷體" w:hint="eastAsia"/>
        </w:rPr>
        <w:t>」</w:t>
      </w:r>
      <w:r w:rsidRPr="00DA2177">
        <w:rPr>
          <w:rFonts w:ascii="標楷體" w:eastAsia="標楷體" w:hAnsi="標楷體" w:hint="eastAsia"/>
        </w:rPr>
        <w:t>辦理退費事宜；學校因故未能開班上課，應全額退還已繳費用，惟需扣除轉帳手續費，有關退費規定，應於招生簡章及報名表</w:t>
      </w:r>
      <w:r>
        <w:rPr>
          <w:rFonts w:ascii="標楷體" w:eastAsia="標楷體" w:hAnsi="標楷體" w:hint="eastAsia"/>
        </w:rPr>
        <w:t>中</w:t>
      </w:r>
      <w:r w:rsidRPr="00DA2177">
        <w:rPr>
          <w:rFonts w:ascii="標楷體" w:eastAsia="標楷體" w:hAnsi="標楷體" w:hint="eastAsia"/>
        </w:rPr>
        <w:t>載明之。</w:t>
      </w:r>
    </w:p>
    <w:p w:rsidR="00F40EA5" w:rsidRPr="00DA2177" w:rsidRDefault="00F40EA5" w:rsidP="00F40EA5">
      <w:pPr>
        <w:ind w:left="480" w:hangingChars="200" w:hanging="480"/>
        <w:rPr>
          <w:rFonts w:ascii="標楷體" w:eastAsia="標楷體" w:hAnsi="標楷體"/>
        </w:rPr>
      </w:pPr>
      <w:r w:rsidRPr="00DA2177">
        <w:rPr>
          <w:rFonts w:ascii="標楷體" w:eastAsia="標楷體" w:hAnsi="標楷體" w:hint="eastAsia"/>
        </w:rPr>
        <w:t>七、各推廣教育班次應於結業後一個月內，將相關收支事項辦理結案。班次結束後結算之盈餘</w:t>
      </w:r>
      <w:proofErr w:type="gramStart"/>
      <w:r w:rsidRPr="00DA2177">
        <w:rPr>
          <w:rFonts w:ascii="標楷體" w:eastAsia="標楷體" w:hAnsi="標楷體" w:hint="eastAsia"/>
        </w:rPr>
        <w:t>百分之二十滾存本校</w:t>
      </w:r>
      <w:proofErr w:type="gramEnd"/>
      <w:r w:rsidRPr="00DA2177">
        <w:rPr>
          <w:rFonts w:ascii="標楷體" w:eastAsia="標楷體" w:hAnsi="標楷體" w:hint="eastAsia"/>
        </w:rPr>
        <w:t>基金餘額，</w:t>
      </w:r>
      <w:r>
        <w:rPr>
          <w:rFonts w:ascii="標楷體" w:eastAsia="標楷體" w:hAnsi="標楷體" w:hint="eastAsia"/>
        </w:rPr>
        <w:t>其中</w:t>
      </w:r>
      <w:r w:rsidRPr="00DA2177">
        <w:rPr>
          <w:rFonts w:ascii="標楷體" w:eastAsia="標楷體" w:hAnsi="標楷體" w:hint="eastAsia"/>
        </w:rPr>
        <w:t>百分之三十之盈餘轉入開課單位</w:t>
      </w:r>
      <w:r>
        <w:rPr>
          <w:rFonts w:ascii="標楷體" w:eastAsia="標楷體" w:hAnsi="標楷體" w:hint="eastAsia"/>
        </w:rPr>
        <w:t>，</w:t>
      </w:r>
      <w:r w:rsidRPr="00DA2177">
        <w:rPr>
          <w:rFonts w:ascii="標楷體" w:eastAsia="標楷體" w:hAnsi="標楷體" w:hint="eastAsia"/>
        </w:rPr>
        <w:t>另百分之五十之盈餘轉入學習指導中心，作為上開單位之行政業務費使用。跨年度之課程，其編列及所分配之經費與盈餘於年度內未用罄，得延至次一年度繼續使用。</w:t>
      </w:r>
    </w:p>
    <w:p w:rsidR="00F40EA5" w:rsidRPr="00DA2177" w:rsidRDefault="00F40EA5" w:rsidP="00F40EA5">
      <w:pPr>
        <w:ind w:left="480" w:hangingChars="200" w:hanging="480"/>
        <w:rPr>
          <w:rFonts w:ascii="標楷體" w:eastAsia="標楷體" w:hAnsi="標楷體"/>
        </w:rPr>
      </w:pPr>
      <w:r w:rsidRPr="00DA2177">
        <w:rPr>
          <w:rFonts w:ascii="標楷體" w:eastAsia="標楷體" w:hAnsi="標楷體" w:hint="eastAsia"/>
        </w:rPr>
        <w:t>八、本校推廣教育之收支作業情形，其相關主管人員、經費執行人員、使用及保管資產人員，各應負其相關財務責任，並由會計人員協助帳</w:t>
      </w:r>
      <w:proofErr w:type="gramStart"/>
      <w:r w:rsidRPr="00DA2177">
        <w:rPr>
          <w:rFonts w:ascii="標楷體" w:eastAsia="標楷體" w:hAnsi="標楷體" w:hint="eastAsia"/>
        </w:rPr>
        <w:t>務</w:t>
      </w:r>
      <w:proofErr w:type="gramEnd"/>
      <w:r w:rsidRPr="00DA2177">
        <w:rPr>
          <w:rFonts w:ascii="標楷體" w:eastAsia="標楷體" w:hAnsi="標楷體" w:hint="eastAsia"/>
        </w:rPr>
        <w:t>處理。</w:t>
      </w:r>
    </w:p>
    <w:p w:rsidR="00F40EA5" w:rsidRPr="00DA2177" w:rsidRDefault="00F40EA5" w:rsidP="00F40EA5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九、本要點經本校校務會議通過</w:t>
      </w:r>
      <w:r w:rsidRPr="00DA2177">
        <w:rPr>
          <w:rFonts w:ascii="標楷體" w:eastAsia="標楷體" w:hAnsi="標楷體" w:hint="eastAsia"/>
        </w:rPr>
        <w:t>後實施，修正時亦同。</w:t>
      </w:r>
    </w:p>
    <w:p w:rsidR="00E81915" w:rsidRPr="00F40EA5" w:rsidRDefault="00E81915"/>
    <w:sectPr w:rsidR="00E81915" w:rsidRPr="00F40E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BE" w:rsidRDefault="00D55CBE" w:rsidP="00F40EA5">
      <w:r>
        <w:separator/>
      </w:r>
    </w:p>
  </w:endnote>
  <w:endnote w:type="continuationSeparator" w:id="0">
    <w:p w:rsidR="00D55CBE" w:rsidRDefault="00D55CBE" w:rsidP="00F4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BE" w:rsidRDefault="00D55CBE" w:rsidP="00F40EA5">
      <w:r>
        <w:separator/>
      </w:r>
    </w:p>
  </w:footnote>
  <w:footnote w:type="continuationSeparator" w:id="0">
    <w:p w:rsidR="00D55CBE" w:rsidRDefault="00D55CBE" w:rsidP="00F4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77"/>
    <w:rsid w:val="00691D77"/>
    <w:rsid w:val="009542F2"/>
    <w:rsid w:val="00D55CBE"/>
    <w:rsid w:val="00E81915"/>
    <w:rsid w:val="00F4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EA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0E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0EA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0E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EA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0E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0EA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0E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2019-04-09T08:48:00Z</cp:lastPrinted>
  <dcterms:created xsi:type="dcterms:W3CDTF">2019-01-23T06:28:00Z</dcterms:created>
  <dcterms:modified xsi:type="dcterms:W3CDTF">2019-04-09T08:48:00Z</dcterms:modified>
</cp:coreProperties>
</file>