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521"/>
        <w:gridCol w:w="1540"/>
        <w:gridCol w:w="1544"/>
        <w:gridCol w:w="1542"/>
        <w:gridCol w:w="1777"/>
      </w:tblGrid>
      <w:tr w:rsidR="001E7C9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544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1E7C9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bookmarkStart w:id="0" w:name="_GoBack"/>
            <w:bookmarkEnd w:id="0"/>
          </w:p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高雄市立空中大學</w:t>
            </w:r>
          </w:p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支出科目分攤表</w:t>
            </w:r>
          </w:p>
          <w:p w:rsidR="001E7C9D" w:rsidRDefault="00D76A6F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1E7C9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年度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ind w:left="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1E7C9D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ind w:left="151" w:righ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1E7C9D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用途別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6A6F"/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6A6F"/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6A6F"/>
        </w:tc>
      </w:tr>
      <w:tr w:rsidR="001E7C9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1E7C9D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C9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6A6F"/>
        </w:tc>
      </w:tr>
      <w:tr w:rsidR="001E7C9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6A6F"/>
        </w:tc>
      </w:tr>
      <w:tr w:rsidR="001E7C9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6A6F"/>
        </w:tc>
      </w:tr>
      <w:tr w:rsidR="001E7C9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C9D" w:rsidRDefault="00D76A6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C9D" w:rsidRDefault="00D76A6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6A6F"/>
        </w:tc>
      </w:tr>
    </w:tbl>
    <w:p w:rsidR="001E7C9D" w:rsidRDefault="00D76A6F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114480</wp:posOffset>
                </wp:positionH>
                <wp:positionV relativeFrom="paragraph">
                  <wp:posOffset>-3217679</wp:posOffset>
                </wp:positionV>
                <wp:extent cx="800280" cy="34308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7C9D" w:rsidRDefault="00D76A6F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9pt;margin-top:-253.35pt;width:63pt;height:2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" filled="f" stroked="f">
                <v:textbox inset="2.56mm,1.29mm,2.56mm,1.29mm">
                  <w:txbxContent>
                    <w:p w:rsidR="001E7C9D" w:rsidRDefault="00D76A6F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附註：</w:t>
      </w:r>
    </w:p>
    <w:p w:rsidR="001E7C9D" w:rsidRDefault="00D76A6F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本表由承辦單位人員依據相關支出科目分攤支付款項填列。</w:t>
      </w:r>
    </w:p>
    <w:p w:rsidR="001E7C9D" w:rsidRDefault="00D76A6F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牴觸本要點規定前提下，得依其業務特性及實際需要，酌予調整本表格式（如增列核章欄位等）或增加備註說明文字（如註明原始憑證存放處所等）。</w:t>
      </w:r>
    </w:p>
    <w:p w:rsidR="001E7C9D" w:rsidRDefault="001E7C9D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E7C9D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6F" w:rsidRDefault="00D76A6F">
      <w:r>
        <w:separator/>
      </w:r>
    </w:p>
  </w:endnote>
  <w:endnote w:type="continuationSeparator" w:id="0">
    <w:p w:rsidR="00D76A6F" w:rsidRDefault="00D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59" w:rsidRDefault="00D76A6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6F" w:rsidRDefault="00D76A6F">
      <w:r>
        <w:rPr>
          <w:color w:val="000000"/>
        </w:rPr>
        <w:separator/>
      </w:r>
    </w:p>
  </w:footnote>
  <w:footnote w:type="continuationSeparator" w:id="0">
    <w:p w:rsidR="00D76A6F" w:rsidRDefault="00D7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38EE"/>
    <w:multiLevelType w:val="multilevel"/>
    <w:tmpl w:val="7B40CD70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350667"/>
    <w:multiLevelType w:val="multilevel"/>
    <w:tmpl w:val="B264289E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2" w15:restartNumberingAfterBreak="0">
    <w:nsid w:val="70DF7925"/>
    <w:multiLevelType w:val="multilevel"/>
    <w:tmpl w:val="A218FA30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7C9D"/>
    <w:rsid w:val="001E7C9D"/>
    <w:rsid w:val="00934A54"/>
    <w:rsid w:val="00D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1BDE9-C24E-4F22-8AFC-05536D4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Windows 使用者</cp:lastModifiedBy>
  <cp:revision>2</cp:revision>
  <cp:lastPrinted>2016-03-01T14:10:00Z</cp:lastPrinted>
  <dcterms:created xsi:type="dcterms:W3CDTF">2022-07-07T07:25:00Z</dcterms:created>
  <dcterms:modified xsi:type="dcterms:W3CDTF">2022-07-07T07:25:00Z</dcterms:modified>
</cp:coreProperties>
</file>