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8DD01" w14:textId="33F56045" w:rsidR="00255001" w:rsidRPr="0031632F" w:rsidRDefault="00255001" w:rsidP="003944A5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31632F">
        <w:rPr>
          <w:rFonts w:ascii="Times New Roman" w:eastAsia="標楷體" w:hAnsi="Times New Roman" w:cs="Times New Roman"/>
          <w:b/>
          <w:bCs/>
          <w:sz w:val="32"/>
          <w:szCs w:val="32"/>
        </w:rPr>
        <w:t>高雄市立空中大學</w:t>
      </w:r>
      <w:r w:rsidR="005D6A92" w:rsidRPr="0031632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檔案庫房緊急應變小組設置要點</w:t>
      </w:r>
    </w:p>
    <w:p w14:paraId="1DD6BDAF" w14:textId="26F8143B" w:rsidR="0031632F" w:rsidRPr="002B709C" w:rsidRDefault="0031632F" w:rsidP="0031632F">
      <w:pPr>
        <w:widowControl/>
        <w:spacing w:line="480" w:lineRule="exact"/>
        <w:jc w:val="right"/>
        <w:rPr>
          <w:rFonts w:ascii="Times New Roman" w:eastAsia="標楷體" w:hAnsi="Times New Roman" w:cs="Times New Roman"/>
        </w:rPr>
      </w:pPr>
      <w:r w:rsidRPr="002B709C">
        <w:rPr>
          <w:rFonts w:ascii="Times New Roman" w:eastAsia="標楷體" w:hAnsi="Times New Roman" w:cs="Times New Roman"/>
        </w:rPr>
        <w:t>11</w:t>
      </w:r>
      <w:r w:rsidR="009512FC">
        <w:rPr>
          <w:rFonts w:ascii="Times New Roman" w:eastAsia="標楷體" w:hAnsi="Times New Roman" w:cs="Times New Roman" w:hint="eastAsia"/>
        </w:rPr>
        <w:t>5</w:t>
      </w:r>
      <w:r w:rsidRPr="002B709C">
        <w:rPr>
          <w:rFonts w:ascii="Times New Roman" w:eastAsia="標楷體" w:hAnsi="Times New Roman" w:cs="Times New Roman"/>
        </w:rPr>
        <w:t>年</w:t>
      </w:r>
      <w:r w:rsidR="009512FC">
        <w:rPr>
          <w:rFonts w:ascii="Times New Roman" w:eastAsia="標楷體" w:hAnsi="Times New Roman" w:cs="Times New Roman" w:hint="eastAsia"/>
        </w:rPr>
        <w:t>6</w:t>
      </w:r>
      <w:r w:rsidRPr="002B709C">
        <w:rPr>
          <w:rFonts w:ascii="Times New Roman" w:eastAsia="標楷體" w:hAnsi="Times New Roman" w:cs="Times New Roman"/>
        </w:rPr>
        <w:t>月</w:t>
      </w:r>
      <w:r w:rsidR="009512FC">
        <w:rPr>
          <w:rFonts w:ascii="Times New Roman" w:eastAsia="標楷體" w:hAnsi="Times New Roman" w:cs="Times New Roman" w:hint="eastAsia"/>
        </w:rPr>
        <w:t>30</w:t>
      </w:r>
      <w:r w:rsidRPr="002B709C">
        <w:rPr>
          <w:rFonts w:ascii="Times New Roman" w:eastAsia="標楷體" w:hAnsi="Times New Roman" w:cs="Times New Roman"/>
        </w:rPr>
        <w:t>日</w:t>
      </w:r>
      <w:r w:rsidRPr="002B709C">
        <w:rPr>
          <w:rFonts w:ascii="Times New Roman" w:eastAsia="標楷體" w:hAnsi="Times New Roman" w:cs="Times New Roman"/>
        </w:rPr>
        <w:t>11</w:t>
      </w:r>
      <w:r w:rsidR="009512FC">
        <w:rPr>
          <w:rFonts w:ascii="Times New Roman" w:eastAsia="標楷體" w:hAnsi="Times New Roman" w:cs="Times New Roman" w:hint="eastAsia"/>
        </w:rPr>
        <w:t>5</w:t>
      </w:r>
      <w:r w:rsidRPr="002B709C">
        <w:rPr>
          <w:rFonts w:ascii="Times New Roman" w:eastAsia="標楷體" w:hAnsi="Times New Roman" w:cs="Times New Roman"/>
        </w:rPr>
        <w:t>0</w:t>
      </w:r>
      <w:r w:rsidR="009512FC">
        <w:rPr>
          <w:rFonts w:ascii="Times New Roman" w:eastAsia="標楷體" w:hAnsi="Times New Roman" w:cs="Times New Roman" w:hint="eastAsia"/>
        </w:rPr>
        <w:t>6</w:t>
      </w:r>
      <w:r w:rsidRPr="002B709C">
        <w:rPr>
          <w:rFonts w:ascii="Times New Roman" w:eastAsia="標楷體" w:hAnsi="Times New Roman" w:cs="Times New Roman"/>
        </w:rPr>
        <w:t>次行政會議通過</w:t>
      </w:r>
    </w:p>
    <w:p w14:paraId="083D9145" w14:textId="52BD2420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一、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高雄市立空中大學（以下簡稱本校）為確保檔案庫房所屬設備與檔案資料安全，防範一切意外、破壞事件發生時，及時補救並減輕災害減損程度，訂定本校檔案庫房緊急應變小組設置要點（以下簡稱本要點）。</w:t>
      </w:r>
    </w:p>
    <w:p w14:paraId="3CFABAEA" w14:textId="448CC1A8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二、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本校設置「檔案庫房緊急應變小組」（以下簡稱本小組）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任務為災害發生時，迅速有效利用人力、物資，依既定之處理程序及時復原，回復常態運作。</w:t>
      </w:r>
    </w:p>
    <w:p w14:paraId="79E17B58" w14:textId="199AEA25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本小組成員包括秘書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處長、電算中心技正、事務組組長、文書組組長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兼檔案庫房管理人員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，由秘書處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長擔任召集人兼會議主席。</w:t>
      </w:r>
    </w:p>
    <w:p w14:paraId="5A45E517" w14:textId="03991DA4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四、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檔案庫房應指派專人負責管理各項設備及檔案之安全，確保檔案不被破壞或盜取；業務主管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應負起安全監督及改善之責。</w:t>
      </w:r>
    </w:p>
    <w:p w14:paraId="46728297" w14:textId="77777777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五、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檔案庫房管理人員應隨時注意所有硬體設備狀態是否正常，包括監視系統、溫濕度計、消防設備等。</w:t>
      </w:r>
    </w:p>
    <w:p w14:paraId="3208AF87" w14:textId="77777777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六、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公文檔案資料備份及存放：</w:t>
      </w:r>
    </w:p>
    <w:p w14:paraId="12428B43" w14:textId="4655F7F0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檔案庫房備份媒體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基於資料保存與安全需要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而儲存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00A83517" w14:textId="4C07E470" w:rsidR="00CE29AF" w:rsidRPr="002A2ED4" w:rsidRDefault="00CE29AF" w:rsidP="00394EAD">
      <w:pPr>
        <w:widowControl/>
        <w:spacing w:line="480" w:lineRule="exact"/>
        <w:ind w:left="544" w:hangingChars="170" w:hanging="54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電算中心人員應配合</w:t>
      </w:r>
      <w:r w:rsidR="00D5750B" w:rsidRPr="002A2ED4">
        <w:rPr>
          <w:rFonts w:ascii="Times New Roman" w:eastAsia="標楷體" w:hAnsi="Times New Roman" w:cs="Times New Roman" w:hint="eastAsia"/>
          <w:sz w:val="32"/>
          <w:szCs w:val="32"/>
        </w:rPr>
        <w:t>前置公文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系統之安全備份與回復程序需求，執行有關操作工作。</w:t>
      </w:r>
    </w:p>
    <w:p w14:paraId="1389ED41" w14:textId="4CF70BA2" w:rsidR="00CE29AF" w:rsidRPr="002A2ED4" w:rsidRDefault="00CE29AF" w:rsidP="00394EAD">
      <w:pPr>
        <w:widowControl/>
        <w:spacing w:line="480" w:lineRule="exact"/>
        <w:ind w:left="544" w:hangingChars="170" w:hanging="54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三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D5750B" w:rsidRPr="002A2ED4">
        <w:rPr>
          <w:rFonts w:ascii="Times New Roman" w:eastAsia="標楷體" w:hAnsi="Times New Roman" w:cs="Times New Roman" w:hint="eastAsia"/>
          <w:sz w:val="32"/>
          <w:szCs w:val="32"/>
        </w:rPr>
        <w:t>前置公文系統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主機如發生資料毀損需進行資料回復工作時，應配合</w:t>
      </w:r>
      <w:r w:rsidR="00D5750B" w:rsidRPr="002A2ED4">
        <w:rPr>
          <w:rFonts w:ascii="Times New Roman" w:eastAsia="標楷體" w:hAnsi="Times New Roman" w:cs="Times New Roman" w:hint="eastAsia"/>
          <w:sz w:val="32"/>
          <w:szCs w:val="32"/>
        </w:rPr>
        <w:t>該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系統需要將備份資料回存。</w:t>
      </w:r>
    </w:p>
    <w:p w14:paraId="2D5F8E70" w14:textId="6B159324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七、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因應各類災變或可能之緊急應變措施如下：</w:t>
      </w:r>
    </w:p>
    <w:p w14:paraId="45E81E87" w14:textId="77777777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火災應變：</w:t>
      </w:r>
    </w:p>
    <w:p w14:paraId="12B41808" w14:textId="348281BC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1.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檔案庫房裝置有消防系統，檔案庫房管理人員應熟悉各項安全設備（如緊急電源、消防設備）之使用方法，有關消防設備之使用應舉辦相關教育訓練，操作人員均應能熟悉操作。</w:t>
      </w:r>
    </w:p>
    <w:p w14:paraId="0B8D9CBD" w14:textId="21E5404D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2.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檔案庫房管理人員應定期檢測消防設備之使用期限，如遇專業型之消防設施應協請事務組專業人員定期檢測。</w:t>
      </w:r>
    </w:p>
    <w:p w14:paraId="68CD0102" w14:textId="6E625A8F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3.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火災發生時應立刻關閉電源開關，並迅速尋找起火原因，設法移除燃燒物或使用滅火器撲滅火苗；滅火器之使用，非有情況之絕對需要，儘量避免對相關設備直接噴灑為原則，並通知事務</w:t>
      </w:r>
      <w:r w:rsidR="00394EAD" w:rsidRPr="002A2ED4">
        <w:rPr>
          <w:rFonts w:ascii="Times New Roman" w:eastAsia="標楷體" w:hAnsi="Times New Roman" w:cs="Times New Roman" w:hint="eastAsia"/>
          <w:sz w:val="32"/>
          <w:szCs w:val="32"/>
        </w:rPr>
        <w:t>組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。如未能即時撲滅，應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即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通知消防單位，說明災變地點及起火原因。</w:t>
      </w:r>
    </w:p>
    <w:p w14:paraId="1BACA702" w14:textId="17889F07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颱風、水災等天然災害應變：</w:t>
      </w:r>
    </w:p>
    <w:p w14:paraId="2BB28D02" w14:textId="521ADF68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1.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發布颱風或豪、大雨特報時，檔案庫房管理人員應立即巡視檔案室周圍排水口有無阻塞，及檢視檔案室內有無漏水之情事。</w:t>
      </w:r>
    </w:p>
    <w:p w14:paraId="32E8FC9D" w14:textId="0916076C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2.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檔案庫房發生漏水或進水之情事時，應視情事輕重立即排除漏水或進水，並移開有被損壞之虞檔案。</w:t>
      </w:r>
    </w:p>
    <w:p w14:paraId="2F2FDCFE" w14:textId="1BB3F152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三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人為破壞應變：</w:t>
      </w:r>
    </w:p>
    <w:p w14:paraId="0D2737EF" w14:textId="0528E552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1.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嚴禁未經核可人員進入檔案庫房，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人員進出應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填寫進出管制簿，供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管理及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日後稽核。</w:t>
      </w:r>
    </w:p>
    <w:p w14:paraId="7D907758" w14:textId="7424E576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2.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如有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人員無故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闖入，則應設法與之周旋，並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即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通報主管或報警處理。</w:t>
      </w:r>
    </w:p>
    <w:p w14:paraId="2A3F5837" w14:textId="613D9713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四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其他災變應變：</w:t>
      </w:r>
    </w:p>
    <w:p w14:paraId="348A43F1" w14:textId="1B1C7357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1.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遭受爆炸、核子事故或重大建築災害等其他意外事件，應迅速攜帶重要資料離開現場，並視發生狀況採取適當應變措施，逐級陳報，以利日後重置復原。</w:t>
      </w:r>
    </w:p>
    <w:p w14:paraId="10E00C27" w14:textId="6E589AE8" w:rsidR="00CE29AF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 xml:space="preserve">     2.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如遇</w:t>
      </w:r>
      <w:r w:rsidR="00C8389B" w:rsidRPr="002A2ED4">
        <w:rPr>
          <w:rFonts w:ascii="Times New Roman" w:eastAsia="標楷體" w:hAnsi="Times New Roman" w:cs="Times New Roman" w:hint="eastAsia"/>
          <w:sz w:val="32"/>
          <w:szCs w:val="32"/>
        </w:rPr>
        <w:t>前置公文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系統受損或資料毀損無法回復時，應由平時備份</w:t>
      </w:r>
      <w:r w:rsidR="00D5750B" w:rsidRPr="002A2ED4">
        <w:rPr>
          <w:rFonts w:ascii="Times New Roman" w:eastAsia="標楷體" w:hAnsi="Times New Roman" w:cs="Times New Roman" w:hint="eastAsia"/>
          <w:sz w:val="32"/>
          <w:szCs w:val="32"/>
        </w:rPr>
        <w:t>於網路附加儲存系統之檔案復原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系統，將損壞減低到最小之程度。</w:t>
      </w:r>
    </w:p>
    <w:p w14:paraId="7E3EDE46" w14:textId="77777777" w:rsidR="00CE29AF" w:rsidRPr="002A2ED4" w:rsidRDefault="00CE29AF" w:rsidP="00394EAD">
      <w:pPr>
        <w:widowControl/>
        <w:spacing w:line="480" w:lineRule="exact"/>
        <w:ind w:left="646" w:hangingChars="202" w:hanging="64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八、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災變破壞之復原：</w:t>
      </w:r>
    </w:p>
    <w:p w14:paraId="71C0102B" w14:textId="506E8834" w:rsidR="00CE29AF" w:rsidRPr="002A2ED4" w:rsidRDefault="00CE29AF" w:rsidP="00394EAD">
      <w:pPr>
        <w:widowControl/>
        <w:spacing w:line="480" w:lineRule="exact"/>
        <w:ind w:left="534" w:hangingChars="167" w:hanging="53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災害發生後檔案管理單位應儘速進行事故排除，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本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小組成員應立即依各責任分組進行復原作業</w:t>
      </w:r>
      <w:r w:rsidR="00394EAD" w:rsidRPr="002A2ED4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如有需要得請相關維護廠商即刻修護，必要時調度資訊及相關設備資源，或取回原先備份資料進行回儲作業，以回復至當機前之狀況。</w:t>
      </w:r>
    </w:p>
    <w:p w14:paraId="5E689B5D" w14:textId="64D573DC" w:rsidR="00CE29AF" w:rsidRPr="002A2ED4" w:rsidRDefault="00CE29AF" w:rsidP="00394EAD">
      <w:pPr>
        <w:widowControl/>
        <w:spacing w:line="480" w:lineRule="exact"/>
        <w:ind w:left="534" w:hangingChars="167" w:hanging="53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設備與資料恢復正常後應盡快通知相關作業人員，檢查並補正漏失資料以便繼續作業，以免影響檔案管理績效。</w:t>
      </w:r>
    </w:p>
    <w:p w14:paraId="71B8D095" w14:textId="02ADA6FA" w:rsidR="00CE29AF" w:rsidRPr="002A2ED4" w:rsidRDefault="00CE29AF" w:rsidP="00394EAD">
      <w:pPr>
        <w:widowControl/>
        <w:spacing w:line="480" w:lineRule="exact"/>
        <w:ind w:left="534" w:hangingChars="167" w:hanging="53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三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各項災害處理或修復完畢後，應依</w:t>
      </w:r>
      <w:r w:rsidR="00BE4845" w:rsidRPr="002A2ED4">
        <w:rPr>
          <w:rFonts w:ascii="Times New Roman" w:eastAsia="標楷體" w:hAnsi="Times New Roman" w:cs="Times New Roman" w:hint="eastAsia"/>
          <w:sz w:val="32"/>
          <w:szCs w:val="32"/>
        </w:rPr>
        <w:t>本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小組紀錄表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見附表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陳送核判。</w:t>
      </w:r>
    </w:p>
    <w:p w14:paraId="1DED86D7" w14:textId="20C64DDE" w:rsidR="00CE29AF" w:rsidRPr="002A2ED4" w:rsidRDefault="00CE29AF" w:rsidP="00394EAD">
      <w:pPr>
        <w:widowControl/>
        <w:spacing w:line="480" w:lineRule="exact"/>
        <w:ind w:left="576" w:hangingChars="180" w:hanging="57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九、緊急應變處理過程中，對外一切資訊之發佈由秘書處指定專人負責，他人不得擅自為之。</w:t>
      </w:r>
    </w:p>
    <w:p w14:paraId="67A2FC5D" w14:textId="5AEB81BC" w:rsidR="00C11D42" w:rsidRPr="002A2ED4" w:rsidRDefault="00CE29AF" w:rsidP="00CE29AF">
      <w:pPr>
        <w:widowControl/>
        <w:spacing w:line="480" w:lineRule="exact"/>
        <w:ind w:left="960" w:hangingChars="300" w:hanging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十、本要點</w:t>
      </w:r>
      <w:r w:rsidR="00394EAD" w:rsidRPr="002A2ED4">
        <w:rPr>
          <w:rFonts w:ascii="Times New Roman" w:eastAsia="標楷體" w:hAnsi="Times New Roman" w:cs="Times New Roman" w:hint="eastAsia"/>
          <w:sz w:val="32"/>
          <w:szCs w:val="32"/>
        </w:rPr>
        <w:t>經行政會議通過，陳請校長核定後實施，修正時亦同</w:t>
      </w:r>
      <w:r w:rsidRPr="002A2ED4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3825144C" w14:textId="77777777" w:rsidR="00003C88" w:rsidRPr="004F4AE7" w:rsidRDefault="00003C88" w:rsidP="003944A5">
      <w:pPr>
        <w:widowControl/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4F4AE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56489397" w14:textId="77777777" w:rsidR="00E441BB" w:rsidRPr="00E441BB" w:rsidRDefault="00E441BB" w:rsidP="00E441BB">
      <w:pPr>
        <w:adjustRightInd w:val="0"/>
        <w:snapToGrid w:val="0"/>
        <w:spacing w:afterLines="50" w:after="180" w:line="240" w:lineRule="auto"/>
        <w:ind w:firstLineChars="50" w:firstLine="180"/>
        <w:jc w:val="center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E441BB">
        <w:rPr>
          <w:rFonts w:ascii="標楷體" w:eastAsia="標楷體" w:hAnsi="標楷體" w:cs="Times New Roman" w:hint="eastAsia"/>
          <w:sz w:val="36"/>
          <w:szCs w:val="36"/>
          <w14:ligatures w14:val="none"/>
        </w:rPr>
        <w:lastRenderedPageBreak/>
        <w:t>高雄市立空中大學檔案室緊急應變小組記錄表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567"/>
        <w:gridCol w:w="567"/>
        <w:gridCol w:w="283"/>
        <w:gridCol w:w="709"/>
        <w:gridCol w:w="37"/>
        <w:gridCol w:w="1522"/>
        <w:gridCol w:w="442"/>
        <w:gridCol w:w="551"/>
        <w:gridCol w:w="313"/>
        <w:gridCol w:w="1892"/>
      </w:tblGrid>
      <w:tr w:rsidR="00E441BB" w:rsidRPr="00E441BB" w14:paraId="3AA686FA" w14:textId="77777777" w:rsidTr="00E441BB">
        <w:trPr>
          <w:trHeight w:val="586"/>
        </w:trPr>
        <w:tc>
          <w:tcPr>
            <w:tcW w:w="8296" w:type="dxa"/>
            <w:gridSpan w:val="12"/>
            <w:vAlign w:val="center"/>
          </w:tcPr>
          <w:p w14:paraId="3952DAF4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中  華  民  國     年    月    日   星期     單位：</w:t>
            </w:r>
          </w:p>
        </w:tc>
      </w:tr>
      <w:tr w:rsidR="00E441BB" w:rsidRPr="00E441BB" w14:paraId="308177CF" w14:textId="77777777" w:rsidTr="004D5074">
        <w:trPr>
          <w:trHeight w:val="565"/>
        </w:trPr>
        <w:tc>
          <w:tcPr>
            <w:tcW w:w="1413" w:type="dxa"/>
            <w:gridSpan w:val="2"/>
            <w:vAlign w:val="center"/>
          </w:tcPr>
          <w:p w14:paraId="2194F179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狀況名稱</w:t>
            </w:r>
          </w:p>
        </w:tc>
        <w:tc>
          <w:tcPr>
            <w:tcW w:w="6883" w:type="dxa"/>
            <w:gridSpan w:val="10"/>
            <w:vAlign w:val="center"/>
          </w:tcPr>
          <w:p w14:paraId="6A0081D3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E441BB" w:rsidRPr="00E441BB" w14:paraId="707A24BA" w14:textId="77777777" w:rsidTr="00E441BB">
        <w:trPr>
          <w:trHeight w:val="3008"/>
        </w:trPr>
        <w:tc>
          <w:tcPr>
            <w:tcW w:w="8296" w:type="dxa"/>
            <w:gridSpan w:val="12"/>
          </w:tcPr>
          <w:p w14:paraId="71DE1936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重要記事</w:t>
            </w:r>
          </w:p>
        </w:tc>
      </w:tr>
      <w:tr w:rsidR="00E441BB" w:rsidRPr="00E441BB" w14:paraId="5DD4FB82" w14:textId="77777777" w:rsidTr="00E441BB">
        <w:trPr>
          <w:trHeight w:val="658"/>
        </w:trPr>
        <w:tc>
          <w:tcPr>
            <w:tcW w:w="8296" w:type="dxa"/>
            <w:gridSpan w:val="12"/>
            <w:vAlign w:val="center"/>
          </w:tcPr>
          <w:p w14:paraId="18DFD401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輪值人員</w:t>
            </w:r>
          </w:p>
        </w:tc>
      </w:tr>
      <w:tr w:rsidR="00E441BB" w:rsidRPr="00E441BB" w14:paraId="6BA8B812" w14:textId="77777777" w:rsidTr="00E441BB">
        <w:trPr>
          <w:trHeight w:val="568"/>
        </w:trPr>
        <w:tc>
          <w:tcPr>
            <w:tcW w:w="1980" w:type="dxa"/>
            <w:gridSpan w:val="3"/>
            <w:vMerge w:val="restart"/>
            <w:vAlign w:val="center"/>
          </w:tcPr>
          <w:p w14:paraId="4EC19F90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進駐人員簽到</w:t>
            </w:r>
          </w:p>
        </w:tc>
        <w:tc>
          <w:tcPr>
            <w:tcW w:w="1596" w:type="dxa"/>
            <w:gridSpan w:val="4"/>
            <w:vAlign w:val="center"/>
          </w:tcPr>
          <w:p w14:paraId="75134262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進駐時間</w:t>
            </w:r>
          </w:p>
        </w:tc>
        <w:tc>
          <w:tcPr>
            <w:tcW w:w="1964" w:type="dxa"/>
            <w:gridSpan w:val="2"/>
            <w:vMerge w:val="restart"/>
            <w:vAlign w:val="center"/>
          </w:tcPr>
          <w:p w14:paraId="7EE69917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進駐人員簽到</w:t>
            </w:r>
          </w:p>
        </w:tc>
        <w:tc>
          <w:tcPr>
            <w:tcW w:w="2756" w:type="dxa"/>
            <w:gridSpan w:val="3"/>
            <w:vAlign w:val="center"/>
          </w:tcPr>
          <w:p w14:paraId="6F8C1258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進駐時間</w:t>
            </w:r>
          </w:p>
        </w:tc>
      </w:tr>
      <w:tr w:rsidR="00E441BB" w:rsidRPr="00E441BB" w14:paraId="6FFF203A" w14:textId="77777777" w:rsidTr="00E441BB">
        <w:trPr>
          <w:trHeight w:val="406"/>
        </w:trPr>
        <w:tc>
          <w:tcPr>
            <w:tcW w:w="1980" w:type="dxa"/>
            <w:gridSpan w:val="3"/>
            <w:vMerge/>
            <w:vAlign w:val="center"/>
          </w:tcPr>
          <w:p w14:paraId="42AA7F5A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E4806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時</w:t>
            </w:r>
          </w:p>
        </w:tc>
        <w:tc>
          <w:tcPr>
            <w:tcW w:w="746" w:type="dxa"/>
            <w:gridSpan w:val="2"/>
            <w:vAlign w:val="center"/>
          </w:tcPr>
          <w:p w14:paraId="561FC28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分</w:t>
            </w:r>
          </w:p>
        </w:tc>
        <w:tc>
          <w:tcPr>
            <w:tcW w:w="1964" w:type="dxa"/>
            <w:gridSpan w:val="2"/>
            <w:vMerge/>
            <w:vAlign w:val="center"/>
          </w:tcPr>
          <w:p w14:paraId="1B772C62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64" w:type="dxa"/>
            <w:gridSpan w:val="2"/>
            <w:vAlign w:val="bottom"/>
          </w:tcPr>
          <w:p w14:paraId="45EE75E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時</w:t>
            </w:r>
          </w:p>
        </w:tc>
        <w:tc>
          <w:tcPr>
            <w:tcW w:w="1892" w:type="dxa"/>
            <w:vAlign w:val="bottom"/>
          </w:tcPr>
          <w:p w14:paraId="682F0C7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分</w:t>
            </w:r>
          </w:p>
        </w:tc>
      </w:tr>
      <w:tr w:rsidR="00E441BB" w:rsidRPr="00E441BB" w14:paraId="36178159" w14:textId="77777777" w:rsidTr="00E441BB">
        <w:trPr>
          <w:trHeight w:val="556"/>
        </w:trPr>
        <w:tc>
          <w:tcPr>
            <w:tcW w:w="1980" w:type="dxa"/>
            <w:gridSpan w:val="3"/>
            <w:vAlign w:val="center"/>
          </w:tcPr>
          <w:p w14:paraId="298444D6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25191A5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1E4D40DC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14BDEA34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64" w:type="dxa"/>
            <w:gridSpan w:val="2"/>
            <w:vAlign w:val="center"/>
          </w:tcPr>
          <w:p w14:paraId="54CE7BC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92" w:type="dxa"/>
            <w:vAlign w:val="center"/>
          </w:tcPr>
          <w:p w14:paraId="10700FB6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E441BB" w:rsidRPr="00E441BB" w14:paraId="60552509" w14:textId="77777777" w:rsidTr="00E441BB">
        <w:trPr>
          <w:trHeight w:val="550"/>
        </w:trPr>
        <w:tc>
          <w:tcPr>
            <w:tcW w:w="1980" w:type="dxa"/>
            <w:gridSpan w:val="3"/>
            <w:vAlign w:val="center"/>
          </w:tcPr>
          <w:p w14:paraId="3ECA1111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8FD9BE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6453E2BC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012E2802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64" w:type="dxa"/>
            <w:gridSpan w:val="2"/>
            <w:vAlign w:val="center"/>
          </w:tcPr>
          <w:p w14:paraId="62C182C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92" w:type="dxa"/>
            <w:vAlign w:val="center"/>
          </w:tcPr>
          <w:p w14:paraId="34C40DE0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E441BB" w:rsidRPr="00E441BB" w14:paraId="2B458D13" w14:textId="77777777" w:rsidTr="00E441BB">
        <w:trPr>
          <w:trHeight w:val="572"/>
        </w:trPr>
        <w:tc>
          <w:tcPr>
            <w:tcW w:w="1980" w:type="dxa"/>
            <w:gridSpan w:val="3"/>
            <w:vAlign w:val="center"/>
          </w:tcPr>
          <w:p w14:paraId="3D7AC23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97A23D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4DBE5AE7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1AB241A9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864" w:type="dxa"/>
            <w:gridSpan w:val="2"/>
            <w:vAlign w:val="center"/>
          </w:tcPr>
          <w:p w14:paraId="438DBFE5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92" w:type="dxa"/>
            <w:vAlign w:val="center"/>
          </w:tcPr>
          <w:p w14:paraId="30078351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E441BB" w:rsidRPr="00E441BB" w14:paraId="464074C3" w14:textId="77777777" w:rsidTr="00E441BB">
        <w:trPr>
          <w:trHeight w:val="2820"/>
        </w:trPr>
        <w:tc>
          <w:tcPr>
            <w:tcW w:w="8296" w:type="dxa"/>
            <w:gridSpan w:val="12"/>
          </w:tcPr>
          <w:p w14:paraId="2641D2C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列入移交事項</w:t>
            </w:r>
          </w:p>
        </w:tc>
      </w:tr>
      <w:tr w:rsidR="00E441BB" w:rsidRPr="00E441BB" w14:paraId="698710F0" w14:textId="77777777" w:rsidTr="00E441BB">
        <w:trPr>
          <w:trHeight w:val="550"/>
        </w:trPr>
        <w:tc>
          <w:tcPr>
            <w:tcW w:w="1980" w:type="dxa"/>
            <w:gridSpan w:val="3"/>
            <w:vAlign w:val="center"/>
          </w:tcPr>
          <w:p w14:paraId="31CC2D77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狀況解除時間</w:t>
            </w:r>
          </w:p>
        </w:tc>
        <w:tc>
          <w:tcPr>
            <w:tcW w:w="6316" w:type="dxa"/>
            <w:gridSpan w:val="9"/>
            <w:vAlign w:val="center"/>
          </w:tcPr>
          <w:p w14:paraId="00F8F2CB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  <w:tr w:rsidR="00E441BB" w:rsidRPr="00E441BB" w14:paraId="6C21B980" w14:textId="77777777" w:rsidTr="00E441BB">
        <w:trPr>
          <w:trHeight w:val="558"/>
        </w:trPr>
        <w:tc>
          <w:tcPr>
            <w:tcW w:w="1129" w:type="dxa"/>
            <w:vAlign w:val="center"/>
          </w:tcPr>
          <w:p w14:paraId="7DA1B40E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承辦人</w:t>
            </w:r>
          </w:p>
        </w:tc>
        <w:tc>
          <w:tcPr>
            <w:tcW w:w="1418" w:type="dxa"/>
            <w:gridSpan w:val="3"/>
            <w:vAlign w:val="center"/>
          </w:tcPr>
          <w:p w14:paraId="3F8585D5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06C02E4" w14:textId="35820ED1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組長</w:t>
            </w:r>
          </w:p>
        </w:tc>
        <w:tc>
          <w:tcPr>
            <w:tcW w:w="1559" w:type="dxa"/>
            <w:gridSpan w:val="2"/>
            <w:vAlign w:val="center"/>
          </w:tcPr>
          <w:p w14:paraId="4AB79562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FEA9F0D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  <w:r w:rsidRPr="00E441BB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處長</w:t>
            </w:r>
          </w:p>
        </w:tc>
        <w:tc>
          <w:tcPr>
            <w:tcW w:w="2205" w:type="dxa"/>
            <w:gridSpan w:val="2"/>
            <w:vAlign w:val="center"/>
          </w:tcPr>
          <w:p w14:paraId="66E4A1D8" w14:textId="77777777" w:rsidR="00E441BB" w:rsidRPr="00E441BB" w:rsidRDefault="00E441BB" w:rsidP="00E441BB">
            <w:pPr>
              <w:adjustRightInd w:val="0"/>
              <w:snapToGrid w:val="0"/>
              <w:spacing w:after="0" w:line="24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  <w14:ligatures w14:val="none"/>
              </w:rPr>
            </w:pPr>
          </w:p>
        </w:tc>
      </w:tr>
    </w:tbl>
    <w:p w14:paraId="33A5412F" w14:textId="77777777" w:rsidR="003B4A4E" w:rsidRPr="004F4AE7" w:rsidRDefault="003B4A4E" w:rsidP="003944A5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3B4A4E" w:rsidRPr="004F4AE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FDAC5" w14:textId="77777777" w:rsidR="00E10F37" w:rsidRDefault="00E10F37" w:rsidP="00544C44">
      <w:pPr>
        <w:spacing w:after="0" w:line="240" w:lineRule="auto"/>
      </w:pPr>
      <w:r>
        <w:separator/>
      </w:r>
    </w:p>
  </w:endnote>
  <w:endnote w:type="continuationSeparator" w:id="0">
    <w:p w14:paraId="55EE00BD" w14:textId="77777777" w:rsidR="00E10F37" w:rsidRDefault="00E10F37" w:rsidP="0054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5176"/>
      <w:docPartObj>
        <w:docPartGallery w:val="Page Numbers (Bottom of Page)"/>
        <w:docPartUnique/>
      </w:docPartObj>
    </w:sdtPr>
    <w:sdtContent>
      <w:p w14:paraId="39D5C18A" w14:textId="251554A7" w:rsidR="00544C44" w:rsidRDefault="00544C4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2C4DBD0" w14:textId="77777777" w:rsidR="00544C44" w:rsidRDefault="00544C4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734D9" w14:textId="77777777" w:rsidR="00E10F37" w:rsidRDefault="00E10F37" w:rsidP="00544C44">
      <w:pPr>
        <w:spacing w:after="0" w:line="240" w:lineRule="auto"/>
      </w:pPr>
      <w:r>
        <w:separator/>
      </w:r>
    </w:p>
  </w:footnote>
  <w:footnote w:type="continuationSeparator" w:id="0">
    <w:p w14:paraId="626E14F3" w14:textId="77777777" w:rsidR="00E10F37" w:rsidRDefault="00E10F37" w:rsidP="00544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4E"/>
    <w:rsid w:val="00003C88"/>
    <w:rsid w:val="0000502C"/>
    <w:rsid w:val="0000569C"/>
    <w:rsid w:val="00026BE9"/>
    <w:rsid w:val="00037AA5"/>
    <w:rsid w:val="00047788"/>
    <w:rsid w:val="000819E7"/>
    <w:rsid w:val="00093B68"/>
    <w:rsid w:val="000A4816"/>
    <w:rsid w:val="000C1F5E"/>
    <w:rsid w:val="00101939"/>
    <w:rsid w:val="0012599E"/>
    <w:rsid w:val="00134E0A"/>
    <w:rsid w:val="00135AB5"/>
    <w:rsid w:val="00171867"/>
    <w:rsid w:val="00177423"/>
    <w:rsid w:val="001873C7"/>
    <w:rsid w:val="00187823"/>
    <w:rsid w:val="00191E00"/>
    <w:rsid w:val="001A0AA6"/>
    <w:rsid w:val="001A39FF"/>
    <w:rsid w:val="001B0980"/>
    <w:rsid w:val="001C6667"/>
    <w:rsid w:val="00201569"/>
    <w:rsid w:val="002052A2"/>
    <w:rsid w:val="00212A80"/>
    <w:rsid w:val="00222F80"/>
    <w:rsid w:val="00255001"/>
    <w:rsid w:val="00257770"/>
    <w:rsid w:val="00257AF4"/>
    <w:rsid w:val="0026298A"/>
    <w:rsid w:val="00266851"/>
    <w:rsid w:val="002775BB"/>
    <w:rsid w:val="00285977"/>
    <w:rsid w:val="00285B4A"/>
    <w:rsid w:val="0029735F"/>
    <w:rsid w:val="00297A95"/>
    <w:rsid w:val="002A2ED4"/>
    <w:rsid w:val="002A3F55"/>
    <w:rsid w:val="002B2050"/>
    <w:rsid w:val="002B7091"/>
    <w:rsid w:val="002B709C"/>
    <w:rsid w:val="002F7D5E"/>
    <w:rsid w:val="003015CD"/>
    <w:rsid w:val="0031632F"/>
    <w:rsid w:val="00320378"/>
    <w:rsid w:val="00323715"/>
    <w:rsid w:val="00345E3A"/>
    <w:rsid w:val="0035271C"/>
    <w:rsid w:val="00366A24"/>
    <w:rsid w:val="00372900"/>
    <w:rsid w:val="0038135A"/>
    <w:rsid w:val="003944A5"/>
    <w:rsid w:val="00394EAD"/>
    <w:rsid w:val="003A001F"/>
    <w:rsid w:val="003B4A4E"/>
    <w:rsid w:val="003F178D"/>
    <w:rsid w:val="004A1CC4"/>
    <w:rsid w:val="004A2A20"/>
    <w:rsid w:val="004D5074"/>
    <w:rsid w:val="004D7947"/>
    <w:rsid w:val="004E783A"/>
    <w:rsid w:val="004F05A3"/>
    <w:rsid w:val="004F4AE7"/>
    <w:rsid w:val="00523702"/>
    <w:rsid w:val="0052770D"/>
    <w:rsid w:val="00536013"/>
    <w:rsid w:val="00537554"/>
    <w:rsid w:val="0054064E"/>
    <w:rsid w:val="00544C44"/>
    <w:rsid w:val="00547F4F"/>
    <w:rsid w:val="005520A5"/>
    <w:rsid w:val="005C2C70"/>
    <w:rsid w:val="005D4C08"/>
    <w:rsid w:val="005D6A92"/>
    <w:rsid w:val="005F209A"/>
    <w:rsid w:val="00621BDE"/>
    <w:rsid w:val="00623B26"/>
    <w:rsid w:val="006358B0"/>
    <w:rsid w:val="006454B4"/>
    <w:rsid w:val="006557DB"/>
    <w:rsid w:val="006722E7"/>
    <w:rsid w:val="006933CA"/>
    <w:rsid w:val="00693FB1"/>
    <w:rsid w:val="00696097"/>
    <w:rsid w:val="006D5FEF"/>
    <w:rsid w:val="006F0883"/>
    <w:rsid w:val="00711188"/>
    <w:rsid w:val="007248FD"/>
    <w:rsid w:val="00755D4E"/>
    <w:rsid w:val="007B4D50"/>
    <w:rsid w:val="007D6613"/>
    <w:rsid w:val="007D7557"/>
    <w:rsid w:val="007F66DA"/>
    <w:rsid w:val="00806427"/>
    <w:rsid w:val="008150F7"/>
    <w:rsid w:val="0082669F"/>
    <w:rsid w:val="00843222"/>
    <w:rsid w:val="008564B1"/>
    <w:rsid w:val="00871BC7"/>
    <w:rsid w:val="00881303"/>
    <w:rsid w:val="008C096B"/>
    <w:rsid w:val="008C0B58"/>
    <w:rsid w:val="008D4EFC"/>
    <w:rsid w:val="008D75CC"/>
    <w:rsid w:val="008E033D"/>
    <w:rsid w:val="008E14F6"/>
    <w:rsid w:val="008F731B"/>
    <w:rsid w:val="00905463"/>
    <w:rsid w:val="009512FC"/>
    <w:rsid w:val="009733FA"/>
    <w:rsid w:val="009A47CF"/>
    <w:rsid w:val="009D0482"/>
    <w:rsid w:val="009E7A13"/>
    <w:rsid w:val="00A124CA"/>
    <w:rsid w:val="00A3527F"/>
    <w:rsid w:val="00A61844"/>
    <w:rsid w:val="00A81756"/>
    <w:rsid w:val="00A9214F"/>
    <w:rsid w:val="00AC3A96"/>
    <w:rsid w:val="00AD6FB0"/>
    <w:rsid w:val="00AE6F18"/>
    <w:rsid w:val="00AE730D"/>
    <w:rsid w:val="00AE7D70"/>
    <w:rsid w:val="00AF0DFF"/>
    <w:rsid w:val="00B014C1"/>
    <w:rsid w:val="00B167E4"/>
    <w:rsid w:val="00B20EE8"/>
    <w:rsid w:val="00B255DD"/>
    <w:rsid w:val="00B26A41"/>
    <w:rsid w:val="00B34D18"/>
    <w:rsid w:val="00B60BC4"/>
    <w:rsid w:val="00B7628A"/>
    <w:rsid w:val="00B83B62"/>
    <w:rsid w:val="00B85B04"/>
    <w:rsid w:val="00B92B93"/>
    <w:rsid w:val="00BA067F"/>
    <w:rsid w:val="00BA1AFA"/>
    <w:rsid w:val="00BA6E3C"/>
    <w:rsid w:val="00BB4677"/>
    <w:rsid w:val="00BC3BDD"/>
    <w:rsid w:val="00BC73C5"/>
    <w:rsid w:val="00BD0AEC"/>
    <w:rsid w:val="00BE4845"/>
    <w:rsid w:val="00C00BD6"/>
    <w:rsid w:val="00C029EC"/>
    <w:rsid w:val="00C03215"/>
    <w:rsid w:val="00C104D5"/>
    <w:rsid w:val="00C11D42"/>
    <w:rsid w:val="00C33682"/>
    <w:rsid w:val="00C432FE"/>
    <w:rsid w:val="00C523EB"/>
    <w:rsid w:val="00C6378C"/>
    <w:rsid w:val="00C76EFA"/>
    <w:rsid w:val="00C80997"/>
    <w:rsid w:val="00C815B2"/>
    <w:rsid w:val="00C8389B"/>
    <w:rsid w:val="00C85203"/>
    <w:rsid w:val="00CA0A96"/>
    <w:rsid w:val="00CB190A"/>
    <w:rsid w:val="00CC116B"/>
    <w:rsid w:val="00CC62D7"/>
    <w:rsid w:val="00CD2A51"/>
    <w:rsid w:val="00CE23C5"/>
    <w:rsid w:val="00CE29AF"/>
    <w:rsid w:val="00CE34D3"/>
    <w:rsid w:val="00D0227C"/>
    <w:rsid w:val="00D10358"/>
    <w:rsid w:val="00D130EE"/>
    <w:rsid w:val="00D35785"/>
    <w:rsid w:val="00D56318"/>
    <w:rsid w:val="00D5750B"/>
    <w:rsid w:val="00DA762B"/>
    <w:rsid w:val="00DD311E"/>
    <w:rsid w:val="00DE3A3D"/>
    <w:rsid w:val="00E02C96"/>
    <w:rsid w:val="00E10F37"/>
    <w:rsid w:val="00E37277"/>
    <w:rsid w:val="00E441BB"/>
    <w:rsid w:val="00E479B9"/>
    <w:rsid w:val="00E66D0C"/>
    <w:rsid w:val="00E7630A"/>
    <w:rsid w:val="00E76A4C"/>
    <w:rsid w:val="00E86DB1"/>
    <w:rsid w:val="00E87EBB"/>
    <w:rsid w:val="00EA2F08"/>
    <w:rsid w:val="00EC2F51"/>
    <w:rsid w:val="00EC4AF4"/>
    <w:rsid w:val="00EF528F"/>
    <w:rsid w:val="00F06A87"/>
    <w:rsid w:val="00F073B8"/>
    <w:rsid w:val="00F1047B"/>
    <w:rsid w:val="00F30627"/>
    <w:rsid w:val="00F46364"/>
    <w:rsid w:val="00F57C17"/>
    <w:rsid w:val="00F80DD7"/>
    <w:rsid w:val="00FD56EA"/>
    <w:rsid w:val="00FE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B3442"/>
  <w15:chartTrackingRefBased/>
  <w15:docId w15:val="{42B23740-523D-4D2F-A6A1-7D458E81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FB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4A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A4E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A4E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A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A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A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A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A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4A4E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B4A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B4A4E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B4A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B4A4E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B4A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B4A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B4A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B4A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A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B4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A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B4A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4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B4A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4A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4A4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4A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B4A4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3B4A4E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3B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e"/>
    <w:uiPriority w:val="39"/>
    <w:rsid w:val="006557DB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44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44C44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44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44C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4A53C-F7BA-4903-9D3B-B553B8E0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2026-06-15T07:42:00Z</cp:lastPrinted>
  <dcterms:created xsi:type="dcterms:W3CDTF">2026-07-05T06:05:00Z</dcterms:created>
  <dcterms:modified xsi:type="dcterms:W3CDTF">2026-07-05T06:13:00Z</dcterms:modified>
</cp:coreProperties>
</file>